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43" w:rsidRDefault="00F4793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C0343" w:rsidRDefault="00F47934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</w:t>
      </w: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C0343" w:rsidRDefault="004C0343">
      <w:pPr>
        <w:jc w:val="center"/>
      </w:pP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4C0343" w:rsidRDefault="004C0343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4C0343">
        <w:tc>
          <w:tcPr>
            <w:tcW w:w="5280" w:type="dxa"/>
          </w:tcPr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 БСЦ Мск</w:t>
            </w:r>
          </w:p>
          <w:p w:rsidR="004C0343" w:rsidRDefault="004C0343">
            <w:pPr>
              <w:widowControl w:val="0"/>
              <w:jc w:val="center"/>
            </w:pP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развитию бизнеса</w:t>
            </w:r>
          </w:p>
          <w:p w:rsidR="004C0343" w:rsidRDefault="004C0343">
            <w:pPr>
              <w:widowControl w:val="0"/>
              <w:jc w:val="center"/>
            </w:pP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__________А.В. Мосин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4C0343" w:rsidRDefault="00B90BC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«25» декабря 2023 </w:t>
            </w:r>
            <w:r w:rsidR="00F47934">
              <w:rPr>
                <w:sz w:val="28"/>
                <w:szCs w:val="28"/>
              </w:rPr>
              <w:t>г.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4C0343" w:rsidRDefault="004C0343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4C0343" w:rsidRDefault="00F47934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  <w:t xml:space="preserve">                 УТВЕРЖДАЮ</w:t>
            </w:r>
          </w:p>
          <w:p w:rsidR="004C0343" w:rsidRDefault="004C0343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4C0343" w:rsidRDefault="00F47934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Проректор по учебной и        методической работе</w:t>
            </w:r>
          </w:p>
          <w:p w:rsidR="004C0343" w:rsidRDefault="004C0343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4C0343" w:rsidRDefault="00F47934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   _________Е.А. Каменева</w:t>
            </w:r>
          </w:p>
          <w:p w:rsidR="004C0343" w:rsidRDefault="004C0343">
            <w:pPr>
              <w:widowControl w:val="0"/>
              <w:spacing w:before="12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4C0343" w:rsidRDefault="00B90BC7" w:rsidP="00B90BC7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Source Han Sans CN Regular"/>
                <w:sz w:val="28"/>
                <w:szCs w:val="28"/>
                <w:lang w:bidi="ru-RU"/>
              </w:rPr>
              <w:t xml:space="preserve">           «25</w:t>
            </w:r>
            <w:r w:rsidR="00F47934">
              <w:rPr>
                <w:rFonts w:eastAsia="Source Han Sans CN Regular"/>
                <w:sz w:val="28"/>
                <w:szCs w:val="28"/>
                <w:lang w:bidi="ru-RU"/>
              </w:rPr>
              <w:t xml:space="preserve">» </w:t>
            </w:r>
            <w:r>
              <w:rPr>
                <w:rFonts w:eastAsia="Source Han Sans CN Regular"/>
                <w:sz w:val="28"/>
                <w:szCs w:val="28"/>
                <w:lang w:bidi="ru-RU"/>
              </w:rPr>
              <w:t>декабря 2023</w:t>
            </w:r>
            <w:r w:rsidR="00F47934">
              <w:rPr>
                <w:rFonts w:eastAsia="Source Han Sans CN Regular"/>
                <w:sz w:val="28"/>
                <w:szCs w:val="28"/>
                <w:lang w:bidi="ru-RU"/>
              </w:rPr>
              <w:t xml:space="preserve"> г.</w:t>
            </w:r>
          </w:p>
        </w:tc>
      </w:tr>
    </w:tbl>
    <w:p w:rsidR="004C0343" w:rsidRDefault="00F47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</w:t>
      </w:r>
    </w:p>
    <w:p w:rsidR="004C0343" w:rsidRDefault="004C0343">
      <w:pPr>
        <w:jc w:val="center"/>
        <w:rPr>
          <w:sz w:val="32"/>
          <w:szCs w:val="32"/>
        </w:rPr>
      </w:pPr>
    </w:p>
    <w:p w:rsidR="004C0343" w:rsidRDefault="00F479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ТЕХНОЛОГИИ И ИННОВАЦИИ В БАНКЕ</w:t>
      </w:r>
    </w:p>
    <w:p w:rsidR="004C0343" w:rsidRDefault="004C0343">
      <w:pPr>
        <w:widowControl w:val="0"/>
        <w:jc w:val="center"/>
        <w:rPr>
          <w:bCs/>
          <w:sz w:val="28"/>
          <w:szCs w:val="28"/>
        </w:rPr>
      </w:pPr>
    </w:p>
    <w:p w:rsidR="004C0343" w:rsidRDefault="004C0343">
      <w:pPr>
        <w:widowControl w:val="0"/>
        <w:jc w:val="center"/>
        <w:rPr>
          <w:bCs/>
          <w:sz w:val="28"/>
          <w:szCs w:val="28"/>
        </w:rPr>
      </w:pP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C0343" w:rsidRDefault="00F4793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4C0343" w:rsidRDefault="004C0343">
      <w:pPr>
        <w:rPr>
          <w:sz w:val="28"/>
          <w:szCs w:val="28"/>
        </w:rPr>
      </w:pPr>
    </w:p>
    <w:p w:rsidR="004C0343" w:rsidRDefault="00F479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38.04.08. «Финансы и кредит», </w:t>
      </w:r>
    </w:p>
    <w:p w:rsidR="004C0343" w:rsidRDefault="00F47934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«Современное банковское дело и финансовые технологии»</w:t>
      </w:r>
    </w:p>
    <w:p w:rsidR="004C0343" w:rsidRDefault="004C0343">
      <w:pPr>
        <w:jc w:val="center"/>
        <w:rPr>
          <w:sz w:val="32"/>
          <w:szCs w:val="32"/>
        </w:rPr>
      </w:pPr>
      <w:bookmarkStart w:id="0" w:name="_Hlk513404506"/>
      <w:bookmarkEnd w:id="0"/>
    </w:p>
    <w:p w:rsidR="004C0343" w:rsidRDefault="00F47934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:rsidR="004C0343" w:rsidRDefault="00F47934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</w:t>
      </w:r>
      <w:r>
        <w:rPr>
          <w:i/>
          <w:sz w:val="28"/>
          <w:szCs w:val="28"/>
        </w:rPr>
        <w:t>протокол от «20» декабря 2023 г. № 40</w:t>
      </w:r>
      <w:r>
        <w:rPr>
          <w:i/>
          <w:iCs/>
          <w:color w:val="000000"/>
          <w:sz w:val="26"/>
          <w:szCs w:val="26"/>
        </w:rPr>
        <w:t>)</w:t>
      </w:r>
    </w:p>
    <w:p w:rsidR="004C0343" w:rsidRDefault="004C034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4C0343" w:rsidRDefault="004C0343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4C0343" w:rsidRDefault="00F47934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Одобрено учебно-научным Департаментом</w:t>
      </w:r>
    </w:p>
    <w:p w:rsidR="004C0343" w:rsidRDefault="00F47934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банковского дела и монетарного регулирования </w:t>
      </w:r>
    </w:p>
    <w:p w:rsidR="004C0343" w:rsidRDefault="00B90BC7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от </w:t>
      </w:r>
      <w:bookmarkStart w:id="1" w:name="_GoBack"/>
      <w:bookmarkEnd w:id="1"/>
      <w:r w:rsidR="00F47934">
        <w:rPr>
          <w:i/>
          <w:iCs/>
          <w:color w:val="000000"/>
          <w:sz w:val="28"/>
          <w:szCs w:val="28"/>
        </w:rPr>
        <w:t>«08» ноября 2023 г.  № 4)</w:t>
      </w:r>
    </w:p>
    <w:p w:rsidR="004C0343" w:rsidRDefault="004C0343">
      <w:pPr>
        <w:shd w:val="clear" w:color="auto" w:fill="FFFFFF"/>
        <w:jc w:val="center"/>
        <w:rPr>
          <w:b/>
          <w:sz w:val="28"/>
          <w:szCs w:val="28"/>
        </w:rPr>
      </w:pPr>
    </w:p>
    <w:p w:rsidR="004C0343" w:rsidRDefault="004C0343">
      <w:pPr>
        <w:jc w:val="center"/>
        <w:rPr>
          <w:b/>
          <w:sz w:val="28"/>
          <w:szCs w:val="28"/>
        </w:rPr>
      </w:pPr>
    </w:p>
    <w:p w:rsidR="004C0343" w:rsidRDefault="004C0343">
      <w:pPr>
        <w:jc w:val="center"/>
        <w:rPr>
          <w:b/>
          <w:sz w:val="28"/>
          <w:szCs w:val="28"/>
        </w:rPr>
      </w:pPr>
    </w:p>
    <w:p w:rsidR="004C0343" w:rsidRDefault="00F47934">
      <w:pPr>
        <w:jc w:val="center"/>
      </w:pPr>
      <w:r>
        <w:rPr>
          <w:b/>
          <w:sz w:val="28"/>
          <w:szCs w:val="28"/>
        </w:rPr>
        <w:t>Москва 2023</w:t>
      </w:r>
    </w:p>
    <w:p w:rsidR="004C0343" w:rsidRDefault="00F47934">
      <w:r>
        <w:br w:type="page"/>
      </w:r>
    </w:p>
    <w:p w:rsidR="004C0343" w:rsidRDefault="004C0343">
      <w:pPr>
        <w:jc w:val="center"/>
      </w:pPr>
    </w:p>
    <w:p w:rsidR="004C0343" w:rsidRDefault="00F4793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C0343" w:rsidRDefault="004C0343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</w:rPr>
        <w:id w:val="-576825907"/>
        <w:docPartObj>
          <w:docPartGallery w:val="Table of Contents"/>
          <w:docPartUnique/>
        </w:docPartObj>
      </w:sdtPr>
      <w:sdtEndPr/>
      <w:sdtContent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rPr>
              <w:b w:val="0"/>
            </w:rPr>
            <w:instrText>TOC \o "1-3" \u \h</w:instrText>
          </w:r>
          <w:r>
            <w:rPr>
              <w:b w:val="0"/>
            </w:rPr>
            <w:fldChar w:fldCharType="separate"/>
          </w:r>
          <w:r>
            <w:rPr>
              <w:b w:val="0"/>
            </w:rPr>
            <w:t>1. Наименование дисциплины</w:t>
          </w:r>
          <w:r>
            <w:rPr>
              <w:b w:val="0"/>
            </w:rPr>
            <w:tab/>
            <w:t>3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b w:val="0"/>
            </w:rPr>
            <w:tab/>
            <w:t>3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3. Место дисциплины в структуре образовательной программы</w:t>
          </w:r>
          <w:r>
            <w:rPr>
              <w:b w:val="0"/>
            </w:rPr>
            <w:tab/>
            <w:t>6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 xml:space="preserve">4. </w:t>
          </w:r>
          <w:r>
            <w:rPr>
              <w:b w:val="0"/>
            </w:rPr>
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</w:r>
          <w:r>
            <w:rPr>
              <w:b w:val="0"/>
            </w:rPr>
            <w:tab/>
            <w:t>7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5.1. Содержание дисциплины</w:t>
          </w:r>
          <w:r>
            <w:rPr>
              <w:b w:val="0"/>
            </w:rPr>
            <w:tab/>
            <w:t>7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5.2. Учебно-тематический план</w:t>
          </w:r>
          <w:r>
            <w:rPr>
              <w:b w:val="0"/>
            </w:rPr>
            <w:tab/>
            <w:t>10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5.3. Содержание семинаров, практических занятий</w:t>
          </w:r>
          <w:r>
            <w:rPr>
              <w:b w:val="0"/>
            </w:rPr>
            <w:tab/>
            <w:t>11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6. Перечень учебно-методического обеспечения для самостоятельной работы обучающихся по дисциплине</w:t>
          </w:r>
          <w:r>
            <w:rPr>
              <w:b w:val="0"/>
            </w:rPr>
            <w:tab/>
            <w:t>13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rPr>
              <w:b w:val="0"/>
            </w:rPr>
            <w:tab/>
            <w:t>13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6.2. Перечень вопросов, заданий, тем для подготовки к текущему контролю (согласно таблице 2)</w:t>
          </w:r>
          <w:r>
            <w:rPr>
              <w:b w:val="0"/>
            </w:rPr>
            <w:tab/>
            <w:t>14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7. Фонд оценочных средств для проведения промежуточной аттестации обучающихся по дисциплине</w:t>
          </w:r>
          <w:r>
            <w:rPr>
              <w:b w:val="0"/>
            </w:rPr>
            <w:tab/>
            <w:t>16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8. Перечень основной и дополнительной учебной литературы, необходимой для освоения дисциплины</w:t>
          </w:r>
          <w:r>
            <w:rPr>
              <w:b w:val="0"/>
            </w:rPr>
            <w:tab/>
            <w:t>32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>
            <w:rPr>
              <w:b w:val="0"/>
            </w:rPr>
            <w:tab/>
            <w:t>34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t>10. Методические указания для обучающихся по освоению дисциплины</w:t>
          </w:r>
          <w:r>
            <w:rPr>
              <w:b w:val="0"/>
            </w:rPr>
            <w:tab/>
            <w:t>34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>
            <w:rPr>
              <w:b w:val="0"/>
            </w:rPr>
            <w:tab/>
            <w:t>35</w:t>
          </w:r>
        </w:p>
        <w:p w:rsidR="004C0343" w:rsidRDefault="00F47934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  <w:bCs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>
            <w:rPr>
              <w:b w:val="0"/>
            </w:rPr>
            <w:tab/>
            <w:t>36</w:t>
          </w:r>
          <w:r>
            <w:rPr>
              <w:b w:val="0"/>
            </w:rPr>
            <w:fldChar w:fldCharType="end"/>
          </w:r>
        </w:p>
        <w:p w:rsidR="004C0343" w:rsidRDefault="00C37908">
          <w:pPr>
            <w:sectPr w:rsidR="004C0343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4C0343" w:rsidRDefault="00F47934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2" w:name="_Toc519523352"/>
      <w:bookmarkStart w:id="3" w:name="_Toc511925794"/>
      <w:bookmarkStart w:id="4" w:name="_Toc413754958"/>
      <w:bookmarkStart w:id="5" w:name="_Toc86962615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</w:p>
    <w:p w:rsidR="004C0343" w:rsidRDefault="00F4793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«Финансовые технологии и инновации в банке».</w:t>
      </w:r>
    </w:p>
    <w:p w:rsidR="004C0343" w:rsidRDefault="004C0343">
      <w:pPr>
        <w:rPr>
          <w:sz w:val="32"/>
          <w:szCs w:val="32"/>
        </w:rPr>
      </w:pPr>
    </w:p>
    <w:p w:rsidR="004C0343" w:rsidRDefault="00F47934">
      <w:pPr>
        <w:pStyle w:val="af4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6" w:name="_Toc413754960"/>
      <w:bookmarkStart w:id="7" w:name="_Toc519523353"/>
      <w:bookmarkStart w:id="8" w:name="_Toc511925795"/>
      <w:bookmarkStart w:id="9" w:name="_Toc86962616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7"/>
      <w:bookmarkEnd w:id="8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343" w:rsidRDefault="004C0343">
      <w:pPr>
        <w:pStyle w:val="a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4C0343" w:rsidRDefault="00F47934">
      <w:pPr>
        <w:pStyle w:val="af4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«Финансовые технологии и инновации в банке»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компетенций. </w:t>
      </w:r>
    </w:p>
    <w:p w:rsidR="004C0343" w:rsidRDefault="004C0343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4C0343" w:rsidRDefault="004C0343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6"/>
        <w:gridCol w:w="2212"/>
        <w:gridCol w:w="2882"/>
        <w:gridCol w:w="3835"/>
      </w:tblGrid>
      <w:tr w:rsidR="004C034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C034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УК-6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планирования проекта;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использовать современные инструменты и методы планирования проекта, в том числе планировать закупки, управлять рисками проекта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исполнителей проекта, инструменты контроля содержания и управления изменениями в проекте;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</w:tr>
      <w:tr w:rsidR="004C034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применять продвинутые </w:t>
            </w:r>
            <w:r>
              <w:rPr>
                <w:color w:val="000000"/>
              </w:rPr>
              <w:lastRenderedPageBreak/>
              <w:t>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1.Владеет современными инструментами и методами анализа и </w:t>
            </w:r>
            <w:r>
              <w:lastRenderedPageBreak/>
              <w:t>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3.Демонстрирует освоение инструментов Финтеха.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</w:t>
            </w:r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основные инструменты и методы анализа и регулирования </w:t>
            </w:r>
            <w:r>
              <w:lastRenderedPageBreak/>
              <w:t>деятельности кредитных организаций при разработке и внедрении банковских инноваций;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использовать основные инструменты и методы анализа и регулирования деятельности кредитных организаций при разработке и внедрении банковских инноваций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при разработке и внедрении современных банковских продуктов и услуг;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  </w:t>
            </w:r>
            <w:r>
              <w:t>и целесообразность их применения при разработке и внедрении современных банковских продуктов и услуг;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r>
              <w:rPr>
                <w:lang w:val="en-US"/>
              </w:rPr>
              <w:t>BigData</w:t>
            </w:r>
            <w:r>
              <w:t xml:space="preserve"> при разработке и внедрении современных банковских продуктов и услуг.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</w:tr>
      <w:tr w:rsidR="004C034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ПК- 3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выработать требования к организации аппаратно-информационного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бизнес- сегментов в цифровой экономике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  <w:r>
              <w:tab/>
              <w:t>Применяет теоретические знания и экономические законы для анализа и описания основных бизнес-процессов кредитной организации.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>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описания и анализа бизнес-процессов кредитной организации;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выполнить анализ, разработать и применить методики описания бизнес-процессов кредитной организации в условиях цифровизации при внедрении инноваций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показатели, индикаторы и методы оценки эффективности организации бизнес-процессов кредитной организации, а также методы управления и оптимизации ее бизнес-процессов;</w:t>
            </w:r>
          </w:p>
          <w:p w:rsidR="004C0343" w:rsidRDefault="00F47934">
            <w:pPr>
              <w:widowControl w:val="0"/>
              <w:tabs>
                <w:tab w:val="left" w:pos="2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применять методы оценки и оптимизации бизнес-процессов кредитной организации в условиях цифровизации при внедрении инновационных продуктов и услуг</w:t>
            </w:r>
          </w:p>
          <w:p w:rsidR="004C0343" w:rsidRDefault="004C0343">
            <w:pPr>
              <w:widowControl w:val="0"/>
              <w:tabs>
                <w:tab w:val="left" w:pos="293"/>
              </w:tabs>
              <w:jc w:val="both"/>
              <w:rPr>
                <w:color w:val="000000"/>
              </w:rPr>
            </w:pPr>
          </w:p>
        </w:tc>
      </w:tr>
      <w:tr w:rsidR="004C034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>
              <w:t>Владеет современными инструментами и методами обеспечения информационной безопасности кредитной организации</w:t>
            </w: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умение формировать стратегии развития </w:t>
            </w:r>
            <w:r>
              <w:rPr>
                <w:rFonts w:eastAsia="Calibri"/>
              </w:rPr>
              <w:lastRenderedPageBreak/>
              <w:t>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выявления, идентификации и квалификации рисков нарушения информационной безопасности кредитной организации при разработке и внедрении инновационных продуктов и услуг с использованием финансовых технологий;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разработать и применить методики выявления, идентификации и нейтрализации рисков нарушения информационной безопасности кредитной организации при разработке и внедрении инновационных продуктов и услуг с использованием финансовых технологий;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разработки стратегии развития кредитной организации, инновационных банковских продуктов и услуг, </w:t>
            </w:r>
            <w:r>
              <w:lastRenderedPageBreak/>
              <w:t>проектов внедрения современных банковских продуктов и услуг с использованием финансовых технологий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</w:t>
            </w:r>
            <w:r>
              <w:rPr>
                <w:b/>
              </w:rPr>
              <w:t xml:space="preserve"> </w:t>
            </w:r>
            <w:r>
              <w:t>разработать стратегию развития кредитной организации, внести профессионально обоснованные предложения по координации стратегического и финансового планирования в кредитной организаций, выполнить проект по  внедрению  инновационных банковских продуктов и услуг, использующих  финансовые технологии</w:t>
            </w:r>
          </w:p>
          <w:p w:rsidR="004C0343" w:rsidRDefault="004C0343">
            <w:pPr>
              <w:widowControl w:val="0"/>
              <w:tabs>
                <w:tab w:val="left" w:pos="293"/>
              </w:tabs>
              <w:rPr>
                <w:color w:val="000000"/>
              </w:rPr>
            </w:pPr>
          </w:p>
        </w:tc>
      </w:tr>
    </w:tbl>
    <w:p w:rsidR="004C0343" w:rsidRDefault="004C0343">
      <w:pPr>
        <w:rPr>
          <w:sz w:val="28"/>
          <w:szCs w:val="28"/>
        </w:rPr>
      </w:pPr>
    </w:p>
    <w:p w:rsidR="004C0343" w:rsidRDefault="00F47934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0" w:name="_Toc519523354"/>
      <w:bookmarkStart w:id="11" w:name="_Toc86962617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0"/>
      <w:bookmarkEnd w:id="11"/>
    </w:p>
    <w:p w:rsidR="004C0343" w:rsidRDefault="004C0343">
      <w:pPr>
        <w:rPr>
          <w:sz w:val="28"/>
          <w:szCs w:val="28"/>
        </w:rPr>
      </w:pPr>
    </w:p>
    <w:p w:rsidR="004C0343" w:rsidRDefault="00F47934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«Финансовые технологии и инновации в банке» 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 «Современное банковское дело и финансовые технологии».</w:t>
      </w:r>
    </w:p>
    <w:p w:rsidR="004C0343" w:rsidRDefault="00F4793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«Финансовые технологии и инновации в банке»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экономики, по разработке и внедрению современных финансовых технологий и инноваций в деятельность кредитных организаций.</w:t>
      </w: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jc w:val="center"/>
        <w:outlineLvl w:val="0"/>
        <w:rPr>
          <w:b/>
          <w:bCs/>
          <w:sz w:val="28"/>
          <w:szCs w:val="28"/>
        </w:rPr>
      </w:pPr>
      <w:bookmarkStart w:id="12" w:name="_Toc86962618"/>
      <w:r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sz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2"/>
    </w:p>
    <w:p w:rsidR="004C0343" w:rsidRDefault="00F479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Таблица 1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570"/>
        <w:gridCol w:w="1884"/>
        <w:gridCol w:w="2538"/>
      </w:tblGrid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Модуль 3 </w:t>
            </w:r>
          </w:p>
          <w:p w:rsidR="004C0343" w:rsidRDefault="00F47934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144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120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120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4C0343"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0343" w:rsidRDefault="00F47934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C0343" w:rsidRDefault="004C0343">
      <w:pPr>
        <w:pStyle w:val="ac"/>
        <w:jc w:val="both"/>
        <w:rPr>
          <w:b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jc w:val="center"/>
        <w:outlineLvl w:val="0"/>
        <w:rPr>
          <w:b/>
          <w:bCs/>
          <w:sz w:val="28"/>
          <w:szCs w:val="28"/>
        </w:rPr>
      </w:pPr>
      <w:bookmarkStart w:id="13" w:name="_Toc86962619"/>
      <w:r>
        <w:rPr>
          <w:b/>
          <w:bCs/>
          <w:sz w:val="28"/>
          <w:szCs w:val="28"/>
        </w:rPr>
        <w:t>5.1. Содержание дисциплины</w:t>
      </w:r>
      <w:bookmarkEnd w:id="13"/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spacing w:before="240"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1.</w:t>
      </w:r>
      <w:r>
        <w:rPr>
          <w:b/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Понятие финансовых технологий и банковских инноваций</w:t>
      </w:r>
    </w:p>
    <w:p w:rsidR="004C0343" w:rsidRDefault="00F47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и задачи дисциплины «Финансовые технологии и инновации в банке». Понятие инновация и технология. Классификация инноваций. Классификация технологий. Жизненный цикл технологии. Технология как товар. Сквозные, прорывные, подрывные технологии. Информационные технологи. Роль информационных технологий в банковской деятельности. Основные направления использования информационных технологий в банковской деятельности. Банковские технологии. Цифровые технологии. Финансовые технологии. Понятие Финтех и основные этапы его развития. Влияние финансовых технологий на </w:t>
      </w:r>
      <w:r>
        <w:rPr>
          <w:color w:val="000000"/>
          <w:sz w:val="28"/>
          <w:szCs w:val="28"/>
        </w:rPr>
        <w:t>повышение конкурентоспособности российской банковской системы</w:t>
      </w:r>
      <w:r>
        <w:rPr>
          <w:sz w:val="28"/>
          <w:szCs w:val="28"/>
        </w:rPr>
        <w:t>. Эволюция банковской автоматизации. Цели автоматизации банковской деятельности. Трансформация финансовой отрасли в цифровой экономике. Перечень современных услуг и продуктов, предоставляемых коммерческими банками. Виды, основные особенности и направления использования финансовых технологий в практической деятельности коммерческого банка. «Кривая Гартнера» (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 xml:space="preserve">) – цикл развития новой </w:t>
      </w:r>
      <w:r>
        <w:rPr>
          <w:sz w:val="28"/>
          <w:szCs w:val="28"/>
        </w:rPr>
        <w:lastRenderedPageBreak/>
        <w:t>технологии. И</w:t>
      </w:r>
      <w:r>
        <w:rPr>
          <w:color w:val="000000"/>
          <w:sz w:val="28"/>
          <w:szCs w:val="28"/>
        </w:rPr>
        <w:t xml:space="preserve">нновационные решения и новые тенденции в сфере современных банковских технологий. Место банков в новой финансовой отрасли. Предпосылки, стимулирующие развитие финансовых технологий в Российской Федерации. </w:t>
      </w:r>
      <w:r>
        <w:rPr>
          <w:sz w:val="28"/>
          <w:szCs w:val="28"/>
        </w:rPr>
        <w:t xml:space="preserve">Проблемы внедрения финансовых технологий в деятельность российских банков. </w:t>
      </w:r>
    </w:p>
    <w:p w:rsidR="004C0343" w:rsidRDefault="004C0343">
      <w:pPr>
        <w:spacing w:line="360" w:lineRule="auto"/>
        <w:ind w:firstLine="709"/>
        <w:jc w:val="both"/>
        <w:rPr>
          <w:sz w:val="28"/>
          <w:szCs w:val="28"/>
        </w:rPr>
      </w:pPr>
    </w:p>
    <w:p w:rsidR="004C0343" w:rsidRDefault="00F47934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Тема 2. Информационное, техническое и программное обеспечение банковских инноваций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Принципы информатизации банка. Факторы, определяющие архитектуру компьютерных систем. Требования, которым должна удовлетворять система автоматизации банковской деятельности. Типовая структура автоматизированной банковской системы. Информационное обеспечение. OLTP и OLAP системы. Web-сайт  кредитной организации. Хранилище данных. Центры обработки данных. Интеллектуальный анализ данных и информации. Области применения методов и технологий интеллектуального анализа данных. Поколения автоматизированных банковских систем. Современное состояние рынка автоматизированных банковских систем в России. Новые тенденции в развитии банковской автоматизации. Риски применения информационных технологий в деятельности коммерческого банка. Выбор технологической платформы автоматизированной банковской системы. Телекоммуникации и компьютерные сети.</w:t>
      </w:r>
      <w:r>
        <w:t xml:space="preserve"> </w:t>
      </w:r>
      <w:r>
        <w:rPr>
          <w:sz w:val="28"/>
          <w:szCs w:val="20"/>
        </w:rPr>
        <w:t xml:space="preserve">Техническое обеспечение финансовых технологий. Программное обеспечение финансовых технологий. Виртуализация ресурсов. Программное обеспечение с открытым кодом (Open Source). Микросервисная архитектура. Понятие ИТ-аутсорсинга при внедрении финансовых технологий. Цели, задачи и особенности CRM для банков, их интеграция с АБС. Инструменты CRM. Методы реализации проектов по информатизации кредитных организаций. Понятие процессного подхода в управление. Бизнес-процессы коммерческого банка. </w:t>
      </w:r>
      <w:r>
        <w:rPr>
          <w:sz w:val="28"/>
          <w:szCs w:val="20"/>
          <w:lang w:val="en-US"/>
        </w:rPr>
        <w:t>BPM</w:t>
      </w:r>
      <w:r>
        <w:rPr>
          <w:sz w:val="28"/>
          <w:szCs w:val="20"/>
        </w:rPr>
        <w:t xml:space="preserve">-системы. Новые технологии управления Agile и Scrum. </w:t>
      </w:r>
      <w:r>
        <w:rPr>
          <w:sz w:val="28"/>
          <w:szCs w:val="20"/>
          <w:lang w:val="en-US"/>
        </w:rPr>
        <w:t>BI</w:t>
      </w:r>
      <w:r>
        <w:rPr>
          <w:sz w:val="28"/>
          <w:szCs w:val="20"/>
        </w:rPr>
        <w:t xml:space="preserve">-системы. </w:t>
      </w:r>
    </w:p>
    <w:p w:rsidR="004C0343" w:rsidRDefault="004C0343">
      <w:pPr>
        <w:spacing w:line="360" w:lineRule="auto"/>
        <w:ind w:firstLine="567"/>
        <w:jc w:val="both"/>
        <w:rPr>
          <w:sz w:val="28"/>
          <w:szCs w:val="20"/>
        </w:rPr>
      </w:pPr>
    </w:p>
    <w:p w:rsidR="004C0343" w:rsidRDefault="00F4793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3.Перспективные финансовые технологии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Развитие финансовых технологий и модернизация традиционных направлений оказания финансовых услуг. 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BigData. Основные характеристики больших данных и их влияние на сбор, хра-нение, обработку и анализ данных (4V). Критерии аналитических задач, решение которых предпочтительно с использованием технологий Big Datа. Data Lake и </w:t>
      </w:r>
      <w:r>
        <w:rPr>
          <w:sz w:val="28"/>
          <w:szCs w:val="20"/>
          <w:lang w:val="en-US"/>
        </w:rPr>
        <w:t>Lakehouse</w:t>
      </w:r>
      <w:r>
        <w:rPr>
          <w:sz w:val="28"/>
          <w:szCs w:val="20"/>
        </w:rPr>
        <w:t xml:space="preserve">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Технологии In-Memory. Понятие и подходы к применению. 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Интеллектуальное программное обеспечение и машинное обучение. Понятие и сущность. Методы и задачи машинного обучения, области применения методов и технологий машинного обучения. Технологии улучшения моделей машинного обучения. Примеры задач машинного обучения. Обзор современных технологий машинного обучения. Направления применения в банковской деятельности.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Технология распределенных реестров и блокчейн. Классификация сетей распределенных реестров. Роли в системе. Консенсус и валидация.</w:t>
      </w:r>
      <w:r>
        <w:t xml:space="preserve"> </w:t>
      </w:r>
      <w:r>
        <w:rPr>
          <w:sz w:val="28"/>
          <w:szCs w:val="20"/>
        </w:rPr>
        <w:t>Криптография. Смарт-контракты. Преимущества технологии и возможные сферы ее применения.  Риски и вызовы. Безопасность. Масштабируемость и скорость работы. Управление информацией. Мировой и российский опыт развития и применения технологии распределенных реестров.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Облачные технологии. Понятие облачных технологий и подходы к их применению. Cервисы облачной инфраструктуры.</w:t>
      </w:r>
      <w:r>
        <w:t xml:space="preserve"> </w:t>
      </w:r>
      <w:r>
        <w:rPr>
          <w:sz w:val="28"/>
          <w:szCs w:val="20"/>
        </w:rPr>
        <w:t>Бизнес-модели участников облачной экосистемы. Условия развития облачной инфраструктуры на финансовом рынке.</w:t>
      </w:r>
      <w:r>
        <w:t xml:space="preserve"> П</w:t>
      </w:r>
      <w:r>
        <w:rPr>
          <w:sz w:val="28"/>
          <w:szCs w:val="20"/>
        </w:rPr>
        <w:t>роблемы применения облачных технологий на финансовом рынке в России.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Принципы открытых интерфейсов (Open API). Понятие открытых интерфейсов. Виды открытых интерфейсов и их влияние на банки и финтех-компании. Мировой </w:t>
      </w:r>
      <w:r>
        <w:rPr>
          <w:sz w:val="28"/>
          <w:szCs w:val="20"/>
        </w:rPr>
        <w:lastRenderedPageBreak/>
        <w:t xml:space="preserve">опыт регулирования применения </w:t>
      </w:r>
      <w:r>
        <w:rPr>
          <w:sz w:val="28"/>
          <w:szCs w:val="20"/>
          <w:lang w:val="en-US"/>
        </w:rPr>
        <w:t>API</w:t>
      </w:r>
      <w:r>
        <w:rPr>
          <w:sz w:val="28"/>
          <w:szCs w:val="20"/>
        </w:rPr>
        <w:t>. Перспективы развития открытых интерфейсов на финансовом рынке России.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Технологии RegTech и SupTech. Создание и развитие финансовой инфраструктуры для применения финансовых технологий.</w:t>
      </w: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Понятие экосистемы, маркетплейса, платформы.</w:t>
      </w:r>
    </w:p>
    <w:p w:rsidR="004C0343" w:rsidRDefault="004C0343">
      <w:pPr>
        <w:spacing w:line="360" w:lineRule="auto"/>
        <w:jc w:val="center"/>
        <w:rPr>
          <w:b/>
          <w:sz w:val="28"/>
          <w:szCs w:val="20"/>
        </w:rPr>
      </w:pPr>
    </w:p>
    <w:p w:rsidR="004C0343" w:rsidRDefault="00F47934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4</w:t>
      </w:r>
      <w:r>
        <w:rPr>
          <w:sz w:val="28"/>
          <w:szCs w:val="20"/>
        </w:rPr>
        <w:t xml:space="preserve">. </w:t>
      </w:r>
      <w:r>
        <w:rPr>
          <w:b/>
          <w:sz w:val="28"/>
          <w:szCs w:val="20"/>
        </w:rPr>
        <w:t>Обеспечение</w:t>
      </w:r>
      <w:r>
        <w:rPr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безопасности и устойчивости применения финансовых технологий и инноваций в банковской сфере</w:t>
      </w:r>
    </w:p>
    <w:p w:rsidR="004C0343" w:rsidRDefault="004C0343">
      <w:pPr>
        <w:rPr>
          <w:sz w:val="28"/>
          <w:szCs w:val="28"/>
        </w:rPr>
      </w:pPr>
    </w:p>
    <w:p w:rsidR="004C0343" w:rsidRDefault="00F47934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Важность организации защиты банковской информации на современном этапе. Виды и приемы организации защиты. Основные организационные, программно-технические и криптографические меры защиты. Политика безопасности. Технология построения систем защиты. Угроза безопасности. Классификация угроз безопасности. Характеристики наиболее распространенных угроз безопасности. Угрозы и риски внедрения новых финансовых технологий в банковской сфере. Мониторинг киберугроз. Проблема обеспечения кибербезопасности. Управление рисками и регулирование в сфере финансовых технологий. Регулятивные «песочницы». Цифровое неравенство, цифровая зависимость, цифровая колонизация.</w:t>
      </w:r>
    </w:p>
    <w:p w:rsidR="004C0343" w:rsidRDefault="00F47934">
      <w:pPr>
        <w:spacing w:line="360" w:lineRule="auto"/>
        <w:ind w:firstLine="567"/>
        <w:jc w:val="both"/>
        <w:rPr>
          <w:rFonts w:cs="Palatino Linotype"/>
          <w:b/>
          <w:sz w:val="28"/>
          <w:szCs w:val="28"/>
        </w:rPr>
      </w:pPr>
      <w:r>
        <w:rPr>
          <w:sz w:val="28"/>
          <w:szCs w:val="20"/>
        </w:rPr>
        <w:t>Биометрическая система удаленной идентификации клиентов, проблемы её внедрения в России. Кибермошенничество, социальная инженерия, криминальная инженерия, риски AML.</w:t>
      </w:r>
    </w:p>
    <w:p w:rsidR="004C0343" w:rsidRDefault="004C0343">
      <w:pPr>
        <w:spacing w:line="360" w:lineRule="auto"/>
        <w:ind w:firstLine="567"/>
        <w:jc w:val="both"/>
        <w:rPr>
          <w:sz w:val="28"/>
          <w:szCs w:val="20"/>
        </w:rPr>
      </w:pPr>
    </w:p>
    <w:p w:rsidR="004C0343" w:rsidRDefault="00F47934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14" w:name="_Toc86962620"/>
      <w:r>
        <w:rPr>
          <w:b/>
          <w:bCs/>
          <w:sz w:val="28"/>
          <w:szCs w:val="28"/>
        </w:rPr>
        <w:t>5.2. Учебно-тематический план</w:t>
      </w:r>
      <w:bookmarkEnd w:id="14"/>
    </w:p>
    <w:p w:rsidR="004C0343" w:rsidRDefault="00F47934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62"/>
        <w:gridCol w:w="948"/>
        <w:gridCol w:w="849"/>
        <w:gridCol w:w="853"/>
        <w:gridCol w:w="2275"/>
        <w:gridCol w:w="1263"/>
        <w:gridCol w:w="1492"/>
      </w:tblGrid>
      <w:tr w:rsidR="004C0343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C0343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4C0343">
        <w:trPr>
          <w:trHeight w:val="117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Общая, в т.ч.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  <w:p w:rsidR="004C0343" w:rsidRDefault="004C0343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Понятие финансовых технологий и банковских </w:t>
            </w:r>
            <w:r>
              <w:lastRenderedPageBreak/>
              <w:t>инноваций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lastRenderedPageBreak/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lastRenderedPageBreak/>
              <w:t>дискуссия</w:t>
            </w: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банковских инноваций.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дискуссия. Круглый стол по итогам изучения</w:t>
            </w: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:rsidR="004C0343" w:rsidRDefault="004C0343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эссе</w:t>
            </w:r>
          </w:p>
        </w:tc>
      </w:tr>
      <w:tr w:rsidR="004C0343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Итого в %</w:t>
            </w:r>
          </w:p>
          <w:p w:rsidR="004C0343" w:rsidRDefault="004C0343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83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4C034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4C0343" w:rsidRDefault="00F47934">
      <w:pPr>
        <w:pStyle w:val="af7"/>
        <w:keepNext/>
        <w:ind w:left="0"/>
        <w:jc w:val="both"/>
        <w:rPr>
          <w:sz w:val="24"/>
          <w:szCs w:val="24"/>
        </w:rPr>
      </w:pPr>
      <w:r>
        <w:rPr>
          <w:color w:val="FF0000"/>
          <w:sz w:val="28"/>
          <w:szCs w:val="28"/>
        </w:rPr>
        <w:t xml:space="preserve"> </w:t>
      </w:r>
      <w:bookmarkStart w:id="15" w:name="_Toc519523359"/>
      <w:bookmarkStart w:id="16" w:name="_Toc511925801"/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C0343" w:rsidRDefault="004C0343">
      <w:pPr>
        <w:spacing w:line="360" w:lineRule="auto"/>
        <w:jc w:val="both"/>
        <w:rPr>
          <w:sz w:val="28"/>
          <w:szCs w:val="28"/>
        </w:rPr>
      </w:pPr>
    </w:p>
    <w:p w:rsidR="004C0343" w:rsidRDefault="004C0343">
      <w:pPr>
        <w:pStyle w:val="110"/>
        <w:outlineLvl w:val="0"/>
        <w:rPr>
          <w:rFonts w:ascii="Times New Roman" w:hAnsi="Times New Roman"/>
          <w:sz w:val="28"/>
          <w:szCs w:val="28"/>
        </w:rPr>
      </w:pPr>
    </w:p>
    <w:p w:rsidR="004C0343" w:rsidRDefault="00F47934">
      <w:pPr>
        <w:pStyle w:val="110"/>
        <w:outlineLvl w:val="0"/>
        <w:rPr>
          <w:rFonts w:ascii="Times New Roman" w:hAnsi="Times New Roman"/>
          <w:sz w:val="28"/>
          <w:szCs w:val="28"/>
        </w:rPr>
      </w:pPr>
      <w:bookmarkStart w:id="17" w:name="_Toc86962621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15"/>
      <w:bookmarkEnd w:id="16"/>
      <w:bookmarkEnd w:id="17"/>
    </w:p>
    <w:p w:rsidR="004C0343" w:rsidRDefault="004C0343">
      <w:pPr>
        <w:spacing w:line="360" w:lineRule="auto"/>
        <w:jc w:val="both"/>
        <w:rPr>
          <w:sz w:val="28"/>
          <w:szCs w:val="28"/>
        </w:rPr>
      </w:pPr>
    </w:p>
    <w:p w:rsidR="004C0343" w:rsidRDefault="00F47934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Таблица 3</w:t>
      </w:r>
    </w:p>
    <w:p w:rsidR="004C0343" w:rsidRDefault="004C0343">
      <w:pPr>
        <w:jc w:val="center"/>
        <w:rPr>
          <w:i/>
          <w:color w:val="000000"/>
          <w:sz w:val="28"/>
          <w:szCs w:val="28"/>
        </w:rPr>
      </w:pPr>
    </w:p>
    <w:p w:rsidR="004C0343" w:rsidRDefault="004C0343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14"/>
        <w:gridCol w:w="4815"/>
        <w:gridCol w:w="3467"/>
      </w:tblGrid>
      <w:tr w:rsidR="004C0343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4C0343" w:rsidRDefault="004C0343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4C0343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 и банковских инноваций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 Понятие Финтех и основные этапы его развития.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 Трансформация финансовой отрасли в цифровой экономике.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«Кривая Гартнера» (Gartner) – цикл развития новой технологии.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 Инновационные решения и новые тенденции в сфере современных банковских </w:t>
            </w:r>
            <w:r>
              <w:lastRenderedPageBreak/>
              <w:t>технологий.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10,11,12, 13, 15,17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1,3, 4,6,8, 10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Обсуждение вопросов темы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4C0343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Информационное, техническое и программное обеспечение банковских инноваций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af7"/>
              <w:numPr>
                <w:ilvl w:val="0"/>
                <w:numId w:val="7"/>
              </w:numPr>
              <w:ind w:left="0" w:firstLine="0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Web-сайт кредитной организации.</w:t>
            </w:r>
          </w:p>
          <w:p w:rsidR="004C0343" w:rsidRDefault="00F47934">
            <w:pPr>
              <w:pStyle w:val="af7"/>
              <w:numPr>
                <w:ilvl w:val="0"/>
                <w:numId w:val="7"/>
              </w:numPr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Хранилище данных. Центры обработки данных.</w:t>
            </w:r>
          </w:p>
          <w:p w:rsidR="004C0343" w:rsidRDefault="00F47934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3. Методы реализации проектов по информатизации кредитных организаций.</w:t>
            </w:r>
          </w:p>
          <w:p w:rsidR="004C0343" w:rsidRDefault="00F47934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4. Понятие процессного подхода в управление. Бизнес-процессы коммерческого банка.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4,6,7,10,12,13,14,15,16,17</w:t>
            </w:r>
          </w:p>
          <w:p w:rsidR="004C0343" w:rsidRDefault="00F47934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1,2,3,4,6,7,8,10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4C0343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1. Развитие финансовых технологий и модернизация традиционных направлений оказания финансовых услуг.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2. Основные характеристики больших данных и их влияние на сбор, хранение, обработку и анализ данных (4V).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3. Обзор современных технологий машинного обучения.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4. Мировой и российский опыт развития и применения технологии распределенных реестров.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5. Перспективы развития открытых интерфейсов на финансовом рынке России.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6. Создание и развитие финансовой инфраструктуры для применения финансовых технологий.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4,5,6,7,9,10,11,12,13,14,15,16,17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1,3,4,5,6,7,8,9,10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4C0343"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af7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Угроза безопасности. Классификация угроз безопасности. Характеристики наиболее распространенных угроз безопасности.</w:t>
            </w:r>
          </w:p>
          <w:p w:rsidR="004C0343" w:rsidRDefault="00F47934">
            <w:pPr>
              <w:pStyle w:val="af7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 «песочницы».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Угрозы и риски внедрения новых финансовых технологий  в банковской сфере.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4. Опасность цифровой колонизации. Цифровое неравенство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4,5,6,7,8.9,10,11,12,13,14,15,16,17</w:t>
            </w:r>
          </w:p>
          <w:p w:rsidR="004C0343" w:rsidRDefault="00F47934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1,2,3,4,5,6,7,8,9,10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4. Круглый стол по итогам изучения раздела</w:t>
            </w:r>
          </w:p>
        </w:tc>
      </w:tr>
    </w:tbl>
    <w:p w:rsidR="004C0343" w:rsidRDefault="004C0343">
      <w:pPr>
        <w:spacing w:line="360" w:lineRule="auto"/>
        <w:jc w:val="both"/>
        <w:rPr>
          <w:sz w:val="28"/>
          <w:szCs w:val="28"/>
        </w:rPr>
      </w:pPr>
    </w:p>
    <w:p w:rsidR="004C0343" w:rsidRDefault="00F47934">
      <w:pPr>
        <w:jc w:val="center"/>
        <w:outlineLvl w:val="0"/>
        <w:rPr>
          <w:b/>
          <w:bCs/>
          <w:sz w:val="28"/>
          <w:szCs w:val="28"/>
        </w:rPr>
      </w:pPr>
      <w:bookmarkStart w:id="18" w:name="_Toc86962622"/>
      <w:bookmarkStart w:id="19" w:name="_Toc519523360"/>
      <w:bookmarkStart w:id="20" w:name="_Toc51192580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keepNext/>
        <w:jc w:val="center"/>
        <w:outlineLvl w:val="0"/>
        <w:rPr>
          <w:b/>
          <w:sz w:val="28"/>
          <w:szCs w:val="28"/>
        </w:rPr>
      </w:pPr>
      <w:bookmarkStart w:id="21" w:name="_Toc86962623"/>
      <w:bookmarkStart w:id="22" w:name="_Toc519523361"/>
      <w:bookmarkStart w:id="23" w:name="_Toc51192580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bookmarkEnd w:id="23"/>
    </w:p>
    <w:p w:rsidR="004C0343" w:rsidRDefault="004C0343">
      <w:pPr>
        <w:jc w:val="both"/>
        <w:rPr>
          <w:i/>
          <w:color w:val="000000"/>
          <w:sz w:val="28"/>
          <w:szCs w:val="28"/>
        </w:rPr>
      </w:pPr>
    </w:p>
    <w:p w:rsidR="004C0343" w:rsidRDefault="00F4793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920"/>
        <w:gridCol w:w="4309"/>
        <w:gridCol w:w="4085"/>
      </w:tblGrid>
      <w:tr w:rsidR="004C0343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343" w:rsidRDefault="00F4793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343" w:rsidRDefault="00F4793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343" w:rsidRDefault="00F4793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C0343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 и банковских инноваций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 Основные направления использования информационных технологий в банковской деятельности.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«Кривая Гартнера» (Gartner) – цикл развития новой технологии по отраслям и годам.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Стратегия ИТ Банка России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литературы и интернет-ресурсов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C0343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банковских инноваций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1.Типовая структура автоматизированной банковской системы.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2.Современное состояние рынка автоматизированных банковских систем в России.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Выбор технологической платформы автоматизированной банковской системы.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4.Цели, задачи и особенности CRM для банков, их интеграция с АБС. Инструменты CRM.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BI-</w:t>
            </w:r>
            <w:r>
              <w:t xml:space="preserve">системы, </w:t>
            </w:r>
            <w:r>
              <w:rPr>
                <w:lang w:val="en-US"/>
              </w:rPr>
              <w:t>BPM</w:t>
            </w:r>
            <w:r>
              <w:t>-системы.</w:t>
            </w:r>
          </w:p>
          <w:p w:rsidR="004C0343" w:rsidRDefault="004C034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научной и учебной  литературы и интернет-ресурсов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C0343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1.Критерии аналитических задач, решение которых предпочтительно с использованием технологий Big Datа.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Технологии In-Memory. Понятие и подходы к применению.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4.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5. Мировой опыт регулирования </w:t>
            </w:r>
            <w:r>
              <w:lastRenderedPageBreak/>
              <w:t>применения API.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6. Технологии RegTech и SupTech.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Изучение нормативных правовых актов, литературы и интернет-ресурсов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4C0343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1.Политика безопасности.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 Анализ международного опыта внедрения в практическую банковскую деятельность регулятивных песочниц.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3.Современные способы идентификации. Биометрические технологии, создание инфраструктуры для их массового применения.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4 Проблема обеспечения кибербезопасности.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Изучение нормативных правовых актов, литературы и интернет-ресурсов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4C0343" w:rsidRDefault="00F47934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Подготовка к круглому столу по итогам изучения дисциплины</w:t>
            </w:r>
          </w:p>
        </w:tc>
      </w:tr>
    </w:tbl>
    <w:p w:rsidR="004C0343" w:rsidRDefault="004C0343">
      <w:pPr>
        <w:spacing w:line="360" w:lineRule="auto"/>
        <w:jc w:val="both"/>
        <w:rPr>
          <w:sz w:val="28"/>
          <w:szCs w:val="28"/>
        </w:rPr>
      </w:pPr>
    </w:p>
    <w:p w:rsidR="004C0343" w:rsidRDefault="00F47934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24" w:name="_Toc519523362"/>
      <w:bookmarkStart w:id="25" w:name="_Toc511925804"/>
      <w:bookmarkStart w:id="26" w:name="_Toc86962624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4"/>
      <w:bookmarkEnd w:id="25"/>
      <w:r>
        <w:rPr>
          <w:b/>
          <w:sz w:val="28"/>
          <w:szCs w:val="28"/>
        </w:rPr>
        <w:t xml:space="preserve"> (согласно таблице 2)</w:t>
      </w:r>
      <w:bookmarkEnd w:id="26"/>
    </w:p>
    <w:p w:rsidR="004C0343" w:rsidRDefault="00F47934">
      <w:pPr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 Финансового факультета</w:t>
      </w:r>
    </w:p>
    <w:p w:rsidR="004C0343" w:rsidRDefault="004C0343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</w:p>
    <w:p w:rsidR="004C0343" w:rsidRDefault="00F47934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эссе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Необходимость и цели автоматизации банковской деятельности: новые тренды 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Цели и задачи внедрения ВРМ-систем в деятельность коммерческих банков 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Использование методологий Agile и Scrum в банковской сфере.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Интеллектуальное программное обеспечение и машинное обучение: новые возможности и риски.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Облачные технологии: новые возможности и риски.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Технология распределенных реестров: понятие и практики внедрения.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BigData: внедрение технологии для улучшения финансовой деятельности изменяет отношения с клиентом?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Open API и новые возможности для коммерческих банков.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Социогуманитарные риски внедрения новых технологий в финансовую сферу </w:t>
      </w:r>
    </w:p>
    <w:p w:rsidR="004C0343" w:rsidRDefault="00F47934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Технологии RegTech и SupTech : новые возможности и риски.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финтеха на розничный банкинг.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Доверие к финансовым технологиям: проблемы и способы их преодоления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Поведенческая биометрия как новая технология идентификации клиентуры банка.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цифровой бизнес-модели банка на основе применения современных технологий 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института классического банкинга в условиях перехода к использованию сквозных технологий.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Финтех и финансовые услуги для маломобильных групп граждан 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риски и их место в современной системе банковского риск-менеджмента 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Экосистема и ландшафт финтеха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Этические проблемы применения финансовых технологий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Agile mindset в современном банковском секторе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Digital intelligence - описание и примеры использования в банковской деятельности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Искусственный интеллект для целей маркетинга финансовой деятельности – примеры использования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обработки больших данных для целей коммерческого банка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облачных технологий в современном коммерческом банке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хранения данных DataLake и DataWarehouse – основные различия и перспективы использования в банковской деятельности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Тренды цифровизации экономики Российской Федерации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средства моделирования бизнес-процессов 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банковской деятельности в России – тренды и перспективы</w:t>
      </w:r>
    </w:p>
    <w:p w:rsidR="004C0343" w:rsidRDefault="00F47934">
      <w:pPr>
        <w:pStyle w:val="af7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денежные системы и блокчейн – влияние на банковскую систему и перспективы развития</w:t>
      </w:r>
    </w:p>
    <w:p w:rsidR="004C0343" w:rsidRDefault="004C0343">
      <w:pPr>
        <w:rPr>
          <w:rFonts w:eastAsia="MS Mincho"/>
          <w:color w:val="000000"/>
          <w:sz w:val="28"/>
          <w:szCs w:val="28"/>
        </w:rPr>
      </w:pPr>
    </w:p>
    <w:p w:rsidR="004C0343" w:rsidRDefault="004C0343">
      <w:pPr>
        <w:jc w:val="center"/>
        <w:outlineLvl w:val="0"/>
        <w:rPr>
          <w:b/>
          <w:sz w:val="28"/>
          <w:szCs w:val="28"/>
        </w:rPr>
      </w:pPr>
    </w:p>
    <w:p w:rsidR="004C0343" w:rsidRDefault="004C0343">
      <w:pPr>
        <w:jc w:val="center"/>
        <w:outlineLvl w:val="0"/>
        <w:rPr>
          <w:b/>
          <w:sz w:val="28"/>
          <w:szCs w:val="28"/>
        </w:rPr>
      </w:pPr>
    </w:p>
    <w:p w:rsidR="004C0343" w:rsidRDefault="004C0343">
      <w:pPr>
        <w:jc w:val="center"/>
        <w:outlineLvl w:val="0"/>
        <w:rPr>
          <w:b/>
          <w:sz w:val="28"/>
          <w:szCs w:val="28"/>
        </w:rPr>
      </w:pPr>
    </w:p>
    <w:p w:rsidR="004C0343" w:rsidRDefault="00F47934">
      <w:pPr>
        <w:jc w:val="center"/>
        <w:outlineLvl w:val="0"/>
        <w:rPr>
          <w:b/>
          <w:sz w:val="28"/>
          <w:szCs w:val="28"/>
        </w:rPr>
      </w:pPr>
      <w:bookmarkStart w:id="27" w:name="_Toc86962625"/>
      <w:bookmarkStart w:id="28" w:name="_Toc519523363"/>
      <w:bookmarkStart w:id="29" w:name="_Toc51192580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</w:p>
    <w:p w:rsidR="004C0343" w:rsidRDefault="004C0343">
      <w:pPr>
        <w:jc w:val="both"/>
        <w:rPr>
          <w:b/>
          <w:sz w:val="28"/>
          <w:szCs w:val="28"/>
        </w:rPr>
      </w:pPr>
    </w:p>
    <w:p w:rsidR="004C0343" w:rsidRDefault="00F47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C0343" w:rsidRDefault="00F4793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4C0343" w:rsidRDefault="00F4793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520"/>
        <w:gridCol w:w="2124"/>
        <w:gridCol w:w="2410"/>
        <w:gridCol w:w="3351"/>
      </w:tblGrid>
      <w:tr w:rsidR="004C0343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Типовые контрольные задания</w:t>
            </w:r>
          </w:p>
        </w:tc>
      </w:tr>
      <w:tr w:rsidR="004C0343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УК-6 Способность управлять проектом на всех этапах его жизненного цикла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2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управлению сроками, стоимостью, качеством и рисками проекта..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планирования проекта;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 использовать современные инструменты и методы планирования проекта, в том числе планировать закупки, управлять рисками проекта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lastRenderedPageBreak/>
              <w:t xml:space="preserve">знать: </w:t>
            </w:r>
            <w:r>
              <w:t>приемы организации работы команды исполнителей проекта, инструменты контроля содержания и управления изменениями в проекте;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Эксперты выделяют несколько преимуществ, возникающих при переводе задачи в облачный формат, снижающих затраты: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получить более высокое качество сервиса;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center"/>
              <w:rPr>
                <w:sz w:val="28"/>
                <w:szCs w:val="28"/>
              </w:rPr>
            </w:pPr>
            <w:r>
              <w:t>Задание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Основными преимуществами процессного подхода </w:t>
            </w:r>
            <w:r>
              <w:lastRenderedPageBreak/>
              <w:t>являются: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Координация действий различных подразделений в рамках процесса;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Ориентация на результат процесса;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результативности и эффективности работы организации;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Прозрачность действий по достижению результата;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предсказуемости результатов;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Выявление возможностей для целенаправленного улучшения процессов;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Устранение барьеров между функциональными подразделениями;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Сокращение лишних вертикальных взаимодействий;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Исключение невостребованных процессов;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 xml:space="preserve"> Сокращение временных и материальных затрат.</w:t>
            </w: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Требуется: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t>Присвойте перечисленным выше характеристикам рейтинг в соответствии с ростом важности свойства (от 1 до 10). 1 –наиболее важное, 10 –наименее важное. Обоснуйте свою точку зрения. Поясните примерами.</w:t>
            </w:r>
          </w:p>
        </w:tc>
      </w:tr>
      <w:tr w:rsidR="004C0343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ПКН-2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при-менять продвину-тые современные инструменты и ме-тоды анализа фи-нансово-кредитной сферы, финансов государственного и негосударственного секторов экономики для целей эф-фективного управ-ления финансовы-ми </w:t>
            </w:r>
            <w:r>
              <w:rPr>
                <w:rFonts w:eastAsia="Calibri"/>
              </w:rPr>
              <w:lastRenderedPageBreak/>
              <w:t>ресурсами, ре-шения проектно-экономических за-дач, в том числе, в условиях цифровой экономики и разви-тия Финтеха, раз-работки механиз-мов монетарного и финансового регу-лирования, как на уровне отдельных организаций и ин-ститутов финансо-вого рынка, так и на уровне публично-правовых обра-зований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</w:t>
            </w:r>
            <w:r>
              <w:lastRenderedPageBreak/>
              <w:t>кредитной сферы.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3. Демонстрирует освоение инструментов Финтеха.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</w:t>
            </w:r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 основные инструменты и методы анализа и регулирования деятельности кредитных организаций при разработке и внедрении банковских инноваций;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использовать основные </w:t>
            </w:r>
            <w:r>
              <w:lastRenderedPageBreak/>
              <w:t>инструменты и методы анализа и регулирования деятельности кредитных организаций при разработке и внедрении  банковских инноваций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при разработке и внедрении современных банковских продуктов и услуг 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 </w:t>
            </w:r>
            <w:r>
              <w:t>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 </w:t>
            </w:r>
            <w:r>
              <w:t>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  </w:t>
            </w:r>
            <w:r>
              <w:t>и целесообразность их применения  при разработке и внедрении современных банковских продуктов и услуг;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r>
              <w:rPr>
                <w:lang w:val="en-US"/>
              </w:rPr>
              <w:t>BigData</w:t>
            </w:r>
            <w:r>
              <w:t xml:space="preserve"> при разработке и внедрении современных банковских продуктов и услуг.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Актуальной задачей развития банковского дела в современных условиях является поиск путей установления взаимодействия банков и FinTech компаний.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перспективность, ресурсоемкость и надежность каждой из приведенных ниже возможностей банков ответить на вызов со стороны FinTech компаний.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 xml:space="preserve">Заключать партнерства </w:t>
            </w:r>
            <w:r>
              <w:rPr>
                <w:rFonts w:eastAsia="Calibri"/>
              </w:rPr>
              <w:lastRenderedPageBreak/>
              <w:t>с FinTech компаниями для взаимовыгодного сотрудничества (с том числе оценки его перспектив) и получения «быстрых выигрышей»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Приобретать FinTech компании либо для их дальней-шей интеграции в свою бизнес-модель, либо с целью диверсификации бизнеса.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Использовать решения, разработанные FinTech компаниями для доработки своей бизнес-модели в части продуктовой линейки и каналов коммуникации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>Создавать площадки для развития FinTech компаний и осуществления интеграции между Банками и инновационными игроками.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затраты на </w:t>
            </w:r>
            <w:r>
              <w:rPr>
                <w:rFonts w:eastAsia="Calibri"/>
              </w:rPr>
              <w:lastRenderedPageBreak/>
              <w:t>продвижение.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Активное развитие FinTech способствовало формированию ряда трендов на банковском рынке, указанных ниже.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Ежедневный банкинг (возможность осуществления планирования и бюджетирования (в том числе для юридических лиц в рамках взаимодействия с налоговыми органами); предоставление воз-можности интеграции банковских продуктов и сервисов в повседневную жизнь клиента)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Персонификация (внедрение персонифицированных элементов в цифровых каналах и дистанционных каналах (интер-нет/мобильный банк, банкоматы); составление психографического профиля </w:t>
            </w:r>
            <w:r>
              <w:rPr>
                <w:rFonts w:eastAsia="Calibri"/>
              </w:rPr>
              <w:lastRenderedPageBreak/>
              <w:t>для подбора оптимальных для клиента продуктов и стиля коммуникации)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телефона/e-mail)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Robo-advisor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Big Data (использование данных из внутренних (банковские операции клиента) и внешних источников с целью определения риск-профиля клиента и его психографического профиля, в том числе для формирования таргетированных маркетинговых предложений (Next best offer))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Blockchain (создание открытых систем для осуществления и подтверждения операций перехода прав собственности; оптимизация бизнес-процессов за счет коллективного использования данных; создание системы Smart-контрактов)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Одним из новых направлений в развитии финансовых </w:t>
            </w:r>
            <w:r>
              <w:rPr>
                <w:rFonts w:eastAsia="Calibri"/>
              </w:rPr>
              <w:lastRenderedPageBreak/>
              <w:t>(банковских) технологий является работа на опережение 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из современные финансовые технологии Вы бы использовали для этих целей. Какие риски сопровождают такое взаимодействие.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4C0343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ПК-3 Способность выработать требования к организации аппаратно-информационного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бизнес- сегментов в цифровой </w:t>
            </w:r>
            <w:r>
              <w:rPr>
                <w:color w:val="000000"/>
              </w:rPr>
              <w:lastRenderedPageBreak/>
              <w:t>экономике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1.Применяет теоретические знания и экономические законы для анализа и описании основных бизнес-процессов кредитной организации.</w:t>
            </w: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>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методики описания и анализа бизнес-процессов кредитной организации;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выполнить анализ, разработать и применить методики описания бизнес-процессов кредитной организации в условиях цифровизации при внедрении инноваций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показатели, индикаторы и методы оценки эффективности организации бизнес-процессов кредитной организации, а также методы управления и оптимизации ее бизнес-процессов;</w:t>
            </w:r>
          </w:p>
          <w:p w:rsidR="004C0343" w:rsidRDefault="00F47934">
            <w:pPr>
              <w:widowControl w:val="0"/>
              <w:tabs>
                <w:tab w:val="left" w:pos="2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 применять методы оценки и оптимизации бизнес-процессов кредитной организации в условиях цифровизации при внедрении инновационных продуктов и услуг</w:t>
            </w:r>
          </w:p>
          <w:p w:rsidR="004C0343" w:rsidRDefault="004C0343">
            <w:pPr>
              <w:widowControl w:val="0"/>
              <w:tabs>
                <w:tab w:val="left" w:pos="293"/>
              </w:tabs>
              <w:jc w:val="both"/>
              <w:rPr>
                <w:color w:val="000000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Перспективные ИТ-технологии: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BigData, технологии In-Memory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Open API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Open Source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виртуализация ресурсов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интеллектуальное программное обеспечение и  машинное обучение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микросервисная архитектура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облачные технологии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сетевые технологии, включая скоростные протоколы передачи данных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  <w:t>технология распределенных реестров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Какие из этих технологий можно отнести к техническому обеспечению и почему. Дайте им краткую характеристику.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Можно утверждать, что активному развитию необанков в России препятствует ряд факторов, которые связаны как с банками, так и с клиентами: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продвижение.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Распределите приведенные выше факторы в две группы. 1 группа – препятствия развитию необанков со стороны банков. 2 группа – препятствия развитию необанков со стороны клиента. Обоснуйте свою точку зрения, поясните примерами.</w:t>
            </w:r>
          </w:p>
        </w:tc>
      </w:tr>
      <w:tr w:rsidR="004C0343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ПК-4 Способность разрабатывать проекты внедрения современных </w:t>
            </w:r>
            <w:r>
              <w:rPr>
                <w:rFonts w:eastAsia="Calibri"/>
              </w:rPr>
              <w:lastRenderedPageBreak/>
              <w:t>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>
              <w:lastRenderedPageBreak/>
              <w:t xml:space="preserve">Владеет современными инструментами и методами </w:t>
            </w:r>
            <w:r>
              <w:lastRenderedPageBreak/>
              <w:t>обеспечения информационной безопасности кредитной организации</w:t>
            </w: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4C034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методики выявления, идентификации и </w:t>
            </w:r>
            <w:r>
              <w:lastRenderedPageBreak/>
              <w:t>квалификации рисков нарушения информационной безопасности кредитной организации при разработке и внедрении инновационных продуктов и услуг с использованием финансовых технологий;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 разработать и применить методики выявления, идентификации и нейтрализации рисков нарушения информационной безопасности кредитной организации при разработке и внедрении инновационных  продуктов и услуг с использованием финансовых технологий</w:t>
            </w:r>
          </w:p>
          <w:p w:rsidR="004C0343" w:rsidRDefault="004C0343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 приемы разработки стратегии развития кредитной организации, инновационных банковских продуктов и услуг, проектов внедрения современных банковских продуктов и услуг с использованием финансовых технологий</w:t>
            </w:r>
          </w:p>
          <w:p w:rsidR="004C0343" w:rsidRDefault="00F47934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</w:t>
            </w:r>
            <w:r>
              <w:rPr>
                <w:b/>
              </w:rPr>
              <w:t xml:space="preserve"> </w:t>
            </w:r>
            <w:r>
              <w:t xml:space="preserve">разработать стратегию развития кредитной организации, внести профессионально обоснованные </w:t>
            </w:r>
            <w:r>
              <w:lastRenderedPageBreak/>
              <w:t>предложения по координации стратегического и финансового планирования в кредитной организаций, выполнить проект  по  внедрению  инновационных банковских продуктов и услуг, использующих  финансовые технологии</w:t>
            </w:r>
          </w:p>
          <w:p w:rsidR="004C0343" w:rsidRDefault="004C0343">
            <w:pPr>
              <w:widowControl w:val="0"/>
              <w:tabs>
                <w:tab w:val="left" w:pos="293"/>
              </w:tabs>
              <w:jc w:val="both"/>
              <w:rPr>
                <w:color w:val="000000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Базельский комитет по банковскому надзору оценил влияние технологических </w:t>
            </w:r>
            <w:r>
              <w:rPr>
                <w:rFonts w:eastAsia="Calibri"/>
              </w:rPr>
              <w:lastRenderedPageBreak/>
              <w:t>инноваций в финансовых услугах  на банковскую отрасль следующим образом: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«Быстрое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бизнес-моделей и появление новых участников на этом рынке. В совокупности эти факторы могут оказаться более разрушительными, нежели предыдущие изменения в банковской отрасли»,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этот вывод. Назовите риски, которые сопровождают данные процессы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4C0343" w:rsidRDefault="00F47934">
            <w:pPr>
              <w:pStyle w:val="af7"/>
              <w:numPr>
                <w:ilvl w:val="0"/>
                <w:numId w:val="5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Цели программы «Цифровая экономика Российской Федерации:</w:t>
            </w:r>
          </w:p>
          <w:p w:rsidR="004C0343" w:rsidRDefault="00F47934">
            <w:pPr>
              <w:pStyle w:val="af7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экосистемы цифровой экономики Российской Федерации</w:t>
            </w:r>
          </w:p>
          <w:p w:rsidR="004C0343" w:rsidRDefault="00F47934">
            <w:pPr>
              <w:pStyle w:val="af7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необходимых и достаточных условий институционального и инфраструктурного характера</w:t>
            </w:r>
          </w:p>
          <w:p w:rsidR="004C0343" w:rsidRDefault="00F47934">
            <w:pPr>
              <w:pStyle w:val="af7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Повышение конкурентоспособности на глобальном рынке как отдельных отраслей, так и экономики в целом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Сформулируйте цели цифровизации банковского сектора экономики РФ.</w:t>
            </w:r>
          </w:p>
          <w:p w:rsidR="004C0343" w:rsidRDefault="00F4793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Выделите три-четыре основные задачи, стоящие </w:t>
            </w:r>
            <w:r>
              <w:rPr>
                <w:rFonts w:eastAsia="Calibri"/>
              </w:rPr>
              <w:lastRenderedPageBreak/>
              <w:t>перед коммерческими банками в связи с формированием цифровой экономики</w:t>
            </w: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  <w:p w:rsidR="004C0343" w:rsidRDefault="004C0343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4C0343" w:rsidRDefault="004C0343">
      <w:pPr>
        <w:widowControl w:val="0"/>
        <w:ind w:firstLine="709"/>
        <w:jc w:val="both"/>
        <w:rPr>
          <w:sz w:val="28"/>
          <w:szCs w:val="28"/>
        </w:rPr>
      </w:pPr>
    </w:p>
    <w:p w:rsidR="004C0343" w:rsidRDefault="00F47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4C0343" w:rsidRDefault="00F47934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:rsidR="004C0343" w:rsidRDefault="00F47934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6"/>
        <w:gridCol w:w="6382"/>
        <w:gridCol w:w="2576"/>
      </w:tblGrid>
      <w:tr w:rsidR="004C0343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4C0343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40</w:t>
            </w:r>
          </w:p>
        </w:tc>
      </w:tr>
      <w:tr w:rsidR="004C0343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60</w:t>
            </w:r>
          </w:p>
        </w:tc>
      </w:tr>
      <w:tr w:rsidR="004C0343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343" w:rsidRDefault="00F47934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4C0343" w:rsidRDefault="004C0343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4C0343" w:rsidRDefault="00F47934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4C0343" w:rsidRDefault="00F47934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4C0343" w:rsidRDefault="00F47934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написание эссе. </w:t>
      </w:r>
    </w:p>
    <w:p w:rsidR="004C0343" w:rsidRDefault="00F4793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тестовых заданий.</w:t>
      </w:r>
    </w:p>
    <w:p w:rsidR="004C0343" w:rsidRDefault="00F4793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color w:val="FF0000"/>
          <w:sz w:val="28"/>
          <w:szCs w:val="28"/>
        </w:rPr>
        <w:t xml:space="preserve"> </w:t>
      </w:r>
    </w:p>
    <w:p w:rsidR="004C0343" w:rsidRDefault="00F4793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Экзамен проводится по завершению изучения дисциплины в устной форме (для студентов заочной формы обучения) и письменно (для студентов очной формы обучения). Экзаменационный билет содержит два вопроса и практико-ориентированное (ситуационное)  задание.</w:t>
      </w:r>
    </w:p>
    <w:p w:rsidR="004C0343" w:rsidRDefault="00F4793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Структура экзаменационного билета:</w:t>
      </w:r>
    </w:p>
    <w:p w:rsidR="004C0343" w:rsidRDefault="00F4793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•</w:t>
      </w:r>
      <w:r>
        <w:rPr>
          <w:bCs/>
          <w:iCs/>
          <w:sz w:val="28"/>
          <w:szCs w:val="28"/>
        </w:rPr>
        <w:tab/>
        <w:t>Теоретический вопрос (20 баллов)</w:t>
      </w:r>
    </w:p>
    <w:p w:rsidR="004C0343" w:rsidRDefault="00F4793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•</w:t>
      </w:r>
      <w:r>
        <w:rPr>
          <w:bCs/>
          <w:iCs/>
          <w:sz w:val="28"/>
          <w:szCs w:val="28"/>
        </w:rPr>
        <w:tab/>
        <w:t>Теоретический вопрос (20 баллов)</w:t>
      </w:r>
    </w:p>
    <w:p w:rsidR="004C0343" w:rsidRDefault="00F47934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•</w:t>
      </w:r>
      <w:r>
        <w:rPr>
          <w:bCs/>
          <w:iCs/>
          <w:sz w:val="28"/>
          <w:szCs w:val="28"/>
        </w:rPr>
        <w:tab/>
        <w:t>Практико-ориентированное (ситуационное) задание (20 баллов)</w:t>
      </w:r>
    </w:p>
    <w:p w:rsidR="004C0343" w:rsidRDefault="00F47934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:rsidR="004C0343" w:rsidRDefault="00F47934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тестовые задания</w:t>
      </w:r>
    </w:p>
    <w:p w:rsidR="004C0343" w:rsidRDefault="004C0343">
      <w:pPr>
        <w:ind w:left="283"/>
        <w:jc w:val="both"/>
        <w:rPr>
          <w:sz w:val="28"/>
          <w:szCs w:val="28"/>
        </w:rPr>
      </w:pP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1.Выберите рекомендации для повышения надежности автоматизированных банковских систем: 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подбор максимально надежных элементов;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привлечение к проектированию зарубежных специалистов;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полное тестирование до ввода в промышленную эксплуатацию с целью определения “критических” элементов;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тестирование с целью проверки правильности формирования расчетных  и платежных документов;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резервирование “критических” элементов;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создание резервов для последующей модернизации системы.</w:t>
      </w:r>
    </w:p>
    <w:p w:rsidR="004C0343" w:rsidRDefault="004C0343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2.Какие виды резервирования “критических” элементов используются для повышения надежности банковских систем: 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прямое и косвенное;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2)</w:t>
      </w:r>
      <w:r>
        <w:rPr>
          <w:sz w:val="28"/>
          <w:szCs w:val="28"/>
          <w:lang w:eastAsia="en-US"/>
        </w:rPr>
        <w:tab/>
        <w:t>“горячее” и “холодное”;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нисходящее и восходящее;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дублирование и троирование.</w:t>
      </w:r>
    </w:p>
    <w:p w:rsidR="004C0343" w:rsidRDefault="004C0343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Блокчейн - это: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один из видов проектного финансирования,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>
        <w:rPr>
          <w:sz w:val="28"/>
          <w:szCs w:val="28"/>
          <w:lang w:eastAsia="en-US"/>
        </w:rPr>
        <w:tab/>
        <w:t>новые технологии биометрической идентификации;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>
        <w:rPr>
          <w:sz w:val="28"/>
          <w:szCs w:val="28"/>
          <w:lang w:eastAsia="en-US"/>
        </w:rPr>
        <w:tab/>
        <w:t>современная криптовалюта;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>
        <w:rPr>
          <w:sz w:val="28"/>
          <w:szCs w:val="28"/>
          <w:lang w:eastAsia="en-US"/>
        </w:rPr>
        <w:tab/>
        <w:t>один из видов технологии распределенных реестров;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5).</w:t>
      </w:r>
      <w:r>
        <w:rPr>
          <w:sz w:val="28"/>
          <w:szCs w:val="28"/>
          <w:lang w:eastAsia="en-US"/>
        </w:rPr>
        <w:tab/>
        <w:t>Модуль системы быстрых платежей.</w:t>
      </w:r>
    </w:p>
    <w:p w:rsidR="004C0343" w:rsidRDefault="004C0343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Выберите  причины, из-за которых первые попытки автоматизации успеха не имели: 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уровень развития вычислительной техники не обеспечивал удобной формы предоставления услуг;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вычислительная техника не обладала высокой надежностью;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создание автоматизированных систем требовало значительных капиталовложений;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существующий документооборот еще мог быть обслужен имеющимся персоналом;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существующая законодательная база запрещала использовать в банковской практике вычислительную технику;</w:t>
      </w:r>
    </w:p>
    <w:p w:rsidR="004C0343" w:rsidRDefault="00F47934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отсутствие антивирусных программных средств не позволяло использовать программное обеспечение.</w:t>
      </w:r>
    </w:p>
    <w:p w:rsidR="004C0343" w:rsidRDefault="004C0343">
      <w:pPr>
        <w:rPr>
          <w:b/>
          <w:bCs/>
          <w:sz w:val="28"/>
          <w:szCs w:val="28"/>
        </w:rPr>
      </w:pPr>
    </w:p>
    <w:p w:rsidR="004C0343" w:rsidRDefault="004C0343">
      <w:pPr>
        <w:jc w:val="center"/>
        <w:rPr>
          <w:b/>
          <w:bCs/>
          <w:sz w:val="28"/>
          <w:szCs w:val="28"/>
        </w:rPr>
      </w:pPr>
    </w:p>
    <w:p w:rsidR="004C0343" w:rsidRDefault="00F4793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</w:t>
      </w:r>
      <w:r>
        <w:rPr>
          <w:b/>
          <w:sz w:val="28"/>
          <w:szCs w:val="28"/>
        </w:rPr>
        <w:t>практико-ориентированные (ситуационные) задания</w:t>
      </w:r>
    </w:p>
    <w:p w:rsidR="004C0343" w:rsidRDefault="004C0343">
      <w:pPr>
        <w:jc w:val="both"/>
        <w:rPr>
          <w:sz w:val="28"/>
          <w:szCs w:val="28"/>
        </w:rPr>
      </w:pPr>
    </w:p>
    <w:p w:rsidR="004C0343" w:rsidRDefault="00F4793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Проведите сравнительный анализ развития инфраструктуры в банковской сфере (за любые пять лет, начиная с 2000 года (данные для анализа представлены в виде диаграммы) (количество банкоматов, платежных терминалов, количество счетов </w:t>
      </w:r>
      <w:r>
        <w:rPr>
          <w:sz w:val="28"/>
          <w:szCs w:val="28"/>
        </w:rPr>
        <w:lastRenderedPageBreak/>
        <w:t>для дистанционного доступа через интернет или мобильную связь). Объясните причины изменений темпов развития.</w:t>
      </w:r>
    </w:p>
    <w:p w:rsidR="004C0343" w:rsidRDefault="00F4793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Проведите хронологический анализ развития этапов внедрения информационных технологий в деятельность кредитных организаций. Укажите факторы, обусловившие, по Вашему мнению, появления новых продуктов и услуг и их развитие и совершенствование.</w:t>
      </w:r>
    </w:p>
    <w:p w:rsidR="004C0343" w:rsidRDefault="00F47934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экзамену</w:t>
      </w:r>
    </w:p>
    <w:p w:rsidR="004C0343" w:rsidRDefault="004C0343">
      <w:pPr>
        <w:suppressAutoHyphens w:val="0"/>
        <w:jc w:val="both"/>
        <w:rPr>
          <w:sz w:val="28"/>
          <w:szCs w:val="28"/>
        </w:rPr>
      </w:pP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«Кривая Гартнера» (Gartner) – цикл развития новой технологии.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BigData. Основные характеристики больших данных и их влияние на сбор, хранение, обработку и анализ данных (4V).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Виды, основные особенности и направления использования финансовых технологий в практической деятельности коммерческого банка.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описание новых тенденций в развитии банковских технологий.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понятию политика безопасности. Опишите технологию построения систем защиты.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современным способам идентификации клиентуры банка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RegTech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SupTech.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распределенных реестров. Преимущества технологии и возможные сферы ее применения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Интеллектуальный анализ данных и информации. Области применения методов и технологий интеллектуального анализа данных.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сетей распределенных реестров. Роли в системе.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угроз безопасности в системах автоматизации банковской деятельности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опыт регулирования применения API. Перспективы развития открытых интерфейсов на финансовом рынке России.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Объясните влияние финансовых технологий на изменение бизнес-моделей банковской деятельности.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использования информационных технологий в банковской деятельности.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виды и приемы обеспечения безопасности современных банковских технологий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инновационные решения в сфере современных банковских технологий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информационное обеспечение финансовых технологий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понятия экосистемы и маркетплейсы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место банков в новой финансовой отрасли.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роль аутсорсинга при внедрении финансовых технологий  (возможности и риски)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открытых интерфейсов. Виды открытых интерфейсов и их влияние на банки и финтех-компании.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ИТ-аутсорсинга при внедрении финансовых технологий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облачных технологий и подходы к их применению. Cервисы облачной инфраструктуры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процессного подхода в управление. Бизнес-процессы коммерческого банка.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процессного подхода в управление. Бизнес-процессы коммерческого банка. BPM-системы.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Финтех и основные этапы его развития.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Предпосылки, стимулирующие развитие финансовых технологий в Российской Федерации.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поколения банковских автоматизированных систем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обеспечения кибербезопасности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применения облачных технологий на финансовом рынке в России.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влияние современных финансовых технологий на повышение конкурентоспособности российской банковской системы 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Риски применения информационных технологий в деятельности коммерческого банка.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машинного обучения.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развитие финансовой инфраструктуры для применения финансовых технологий.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ИТ Банка России. Основные положения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Сформулируйте понятие, цели и задачи создания регулятивных «песочниц».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проблемы внедрения финансовых технологий в деятельность кредитных организаций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и особенности принятия бизнес-решений с использованием информационных технологий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блокчейн и возможности ее применения в банковской сфере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Требования, которым должна удовлетворять автоматизированная банковская система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Угрозы и риски внедрения новых финансовых технологий  в банковской сфере.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системные факторы банковских рисков при внедрении финансовых технологий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рисками и регулирование в сфере облачных сервисов.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условия успешного внедрения современных финансовых технологий в России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технологии, основанные на обработке данных и машинном обучении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наиболее распространенных угроз безопасности финансовых технологий. 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особенности CRM для банков. Инструменты CRM</w:t>
      </w:r>
    </w:p>
    <w:p w:rsidR="004C0343" w:rsidRDefault="00F47934">
      <w:pPr>
        <w:numPr>
          <w:ilvl w:val="0"/>
          <w:numId w:val="9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Big Data: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:rsidR="004C0343" w:rsidRDefault="00F47934">
      <w:pPr>
        <w:suppressAutoHyphens w:val="0"/>
        <w:rPr>
          <w:b/>
          <w:sz w:val="28"/>
          <w:szCs w:val="28"/>
        </w:rPr>
      </w:pPr>
      <w:r>
        <w:br w:type="page"/>
      </w:r>
    </w:p>
    <w:p w:rsidR="004C0343" w:rsidRDefault="00F47934">
      <w:pPr>
        <w:suppressAutoHyphens w:val="0"/>
        <w:spacing w:line="360" w:lineRule="auto"/>
        <w:ind w:left="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4C0343" w:rsidRDefault="004C0343">
      <w:pPr>
        <w:suppressAutoHyphens w:val="0"/>
        <w:jc w:val="center"/>
        <w:rPr>
          <w:sz w:val="28"/>
          <w:szCs w:val="28"/>
          <w:highlight w:val="yellow"/>
        </w:rPr>
      </w:pPr>
    </w:p>
    <w:p w:rsidR="004C0343" w:rsidRDefault="00F47934">
      <w:pPr>
        <w:suppressAutoHyphens w:val="0"/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:rsidR="004C0343" w:rsidRDefault="00F47934">
      <w:pPr>
        <w:suppressAutoHyphens w:val="0"/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:rsidR="004C0343" w:rsidRDefault="00F47934">
      <w:pPr>
        <w:suppressAutoHyphens w:val="0"/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:rsidR="004C0343" w:rsidRDefault="00F47934">
      <w:pPr>
        <w:suppressAutoHyphens w:val="0"/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4C0343" w:rsidRDefault="004C0343">
      <w:pPr>
        <w:suppressAutoHyphens w:val="0"/>
        <w:spacing w:line="360" w:lineRule="auto"/>
        <w:jc w:val="both"/>
        <w:rPr>
          <w:b/>
          <w:lang w:eastAsia="en-US"/>
        </w:rPr>
      </w:pPr>
    </w:p>
    <w:p w:rsidR="004C0343" w:rsidRDefault="00F47934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 xml:space="preserve">Департамент банковского дела и монетарного регулирования </w:t>
      </w:r>
    </w:p>
    <w:p w:rsidR="004C0343" w:rsidRDefault="00F47934">
      <w:pPr>
        <w:ind w:left="360" w:right="284" w:hanging="360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>Дисциплина «Финансовые технологии и инновации в банке »</w:t>
      </w:r>
    </w:p>
    <w:p w:rsidR="004C0343" w:rsidRDefault="00F47934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>Институт онлайн образования</w:t>
      </w:r>
    </w:p>
    <w:p w:rsidR="004C0343" w:rsidRDefault="00F47934">
      <w:pPr>
        <w:ind w:left="357" w:right="284" w:hanging="357"/>
        <w:jc w:val="both"/>
        <w:outlineLvl w:val="0"/>
        <w:rPr>
          <w:b/>
          <w:lang w:eastAsia="en-US"/>
        </w:rPr>
      </w:pPr>
      <w:r>
        <w:rPr>
          <w:b/>
          <w:lang w:eastAsia="en-US"/>
        </w:rPr>
        <w:t xml:space="preserve">Форма обучения заочная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Модуль 3</w:t>
      </w:r>
    </w:p>
    <w:p w:rsidR="004C0343" w:rsidRDefault="00F47934">
      <w:pPr>
        <w:suppressAutoHyphens w:val="0"/>
        <w:jc w:val="both"/>
        <w:rPr>
          <w:b/>
          <w:lang w:eastAsia="en-US"/>
        </w:rPr>
      </w:pPr>
      <w:r>
        <w:rPr>
          <w:b/>
          <w:lang w:eastAsia="en-US"/>
        </w:rPr>
        <w:t>Направление подготовки 38.04.08  «Финансы и кредит»</w:t>
      </w:r>
    </w:p>
    <w:p w:rsidR="004C0343" w:rsidRDefault="00F47934">
      <w:pPr>
        <w:suppressAutoHyphens w:val="0"/>
        <w:jc w:val="both"/>
        <w:rPr>
          <w:b/>
          <w:lang w:eastAsia="en-US"/>
        </w:rPr>
      </w:pPr>
      <w:r>
        <w:rPr>
          <w:b/>
          <w:lang w:eastAsia="en-US"/>
        </w:rPr>
        <w:t xml:space="preserve">Магистерская программа «Современное банковское дело и финансовые технологии»  </w:t>
      </w:r>
    </w:p>
    <w:p w:rsidR="004C0343" w:rsidRDefault="00F47934">
      <w:pPr>
        <w:suppressAutoHyphens w:val="0"/>
        <w:jc w:val="both"/>
        <w:rPr>
          <w:b/>
          <w:lang w:eastAsia="en-US"/>
        </w:rPr>
      </w:pPr>
      <w:r>
        <w:rPr>
          <w:b/>
          <w:lang w:eastAsia="en-US"/>
        </w:rPr>
        <w:t>Учебная группа ДФБД23-1м</w:t>
      </w:r>
    </w:p>
    <w:p w:rsidR="004C0343" w:rsidRDefault="004C0343">
      <w:pPr>
        <w:suppressAutoHyphens w:val="0"/>
        <w:spacing w:line="360" w:lineRule="auto"/>
        <w:jc w:val="center"/>
        <w:rPr>
          <w:b/>
          <w:lang w:eastAsia="en-US"/>
        </w:rPr>
      </w:pPr>
    </w:p>
    <w:p w:rsidR="004C0343" w:rsidRDefault="00F47934">
      <w:pPr>
        <w:suppressAutoHyphens w:val="0"/>
        <w:spacing w:line="360" w:lineRule="auto"/>
        <w:ind w:right="-5"/>
        <w:jc w:val="center"/>
        <w:rPr>
          <w:lang w:eastAsia="en-US"/>
        </w:rPr>
      </w:pPr>
      <w:r>
        <w:rPr>
          <w:lang w:eastAsia="en-US"/>
        </w:rPr>
        <w:t>ЭКЗАМЕНАЦИОННЫЙ БИЛЕТ № 3</w:t>
      </w:r>
    </w:p>
    <w:p w:rsidR="004C0343" w:rsidRDefault="00F47934">
      <w:pPr>
        <w:spacing w:after="120"/>
        <w:ind w:right="369"/>
        <w:jc w:val="both"/>
        <w:rPr>
          <w:b/>
        </w:rPr>
      </w:pPr>
      <w:r>
        <w:rPr>
          <w:b/>
        </w:rPr>
        <w:t>1 вопрос(максимум 20 баллов)</w:t>
      </w:r>
    </w:p>
    <w:p w:rsidR="004C0343" w:rsidRDefault="00F47934">
      <w:pPr>
        <w:spacing w:after="240"/>
        <w:ind w:right="369"/>
        <w:jc w:val="both"/>
        <w:rPr>
          <w:lang w:eastAsia="en-US"/>
        </w:rPr>
      </w:pPr>
      <w:r>
        <w:t>Развитие института классического банкинга в условиях перехода к использованию новых информационных технологий</w:t>
      </w:r>
    </w:p>
    <w:p w:rsidR="004C0343" w:rsidRDefault="00F47934">
      <w:pPr>
        <w:spacing w:after="120"/>
        <w:ind w:right="368"/>
        <w:jc w:val="both"/>
        <w:rPr>
          <w:b/>
          <w:lang w:eastAsia="en-US"/>
        </w:rPr>
      </w:pPr>
      <w:r>
        <w:rPr>
          <w:b/>
          <w:lang w:eastAsia="en-US"/>
        </w:rPr>
        <w:t>2 вопрос(максимум 20 баллов)</w:t>
      </w:r>
    </w:p>
    <w:p w:rsidR="004C0343" w:rsidRDefault="00F47934">
      <w:pPr>
        <w:spacing w:after="240"/>
        <w:ind w:right="369"/>
        <w:jc w:val="both"/>
        <w:rPr>
          <w:lang w:eastAsia="en-US"/>
        </w:rPr>
      </w:pPr>
      <w:r>
        <w:rPr>
          <w:lang w:eastAsia="en-US"/>
        </w:rPr>
        <w:t>Понятие блокчейн и примеры его применения</w:t>
      </w:r>
    </w:p>
    <w:p w:rsidR="004C0343" w:rsidRDefault="00F47934">
      <w:pPr>
        <w:suppressAutoHyphens w:val="0"/>
        <w:spacing w:after="120"/>
        <w:rPr>
          <w:b/>
          <w:lang w:eastAsia="en-US"/>
        </w:rPr>
      </w:pPr>
      <w:r>
        <w:rPr>
          <w:b/>
          <w:lang w:eastAsia="en-US"/>
        </w:rPr>
        <w:t>3 вопрос (максимум 20 баллов). Практико-ориентированное задание</w:t>
      </w:r>
    </w:p>
    <w:p w:rsidR="004C0343" w:rsidRDefault="004C0343">
      <w:pPr>
        <w:spacing w:before="120"/>
        <w:ind w:right="142"/>
        <w:jc w:val="both"/>
        <w:rPr>
          <w:rFonts w:eastAsia="Calibri"/>
          <w:lang w:eastAsia="en-US"/>
        </w:rPr>
      </w:pPr>
    </w:p>
    <w:p w:rsidR="004C0343" w:rsidRDefault="00F47934">
      <w:pPr>
        <w:spacing w:before="120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Прочитайте фрагмент информационного сообщения: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«….представитель банка отметил, что в период пандемии российские банки столкнулись с пятью векторами атак: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массовая компрометация конфиденциальной информации (персональные данные, реквизиты платежных карт, данные по транзакциям) – она происходит с участием сотрудников, представителей подрядных организаций;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разглашение чувствительной информации – визуальных копий паспортов, водительских удостоверений;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фишинговые атаки – подставные лица звонят клиентам, представляясь сотрудниками банка, и от лица кредитной организации разводят на перечисление своих средств на подставные счета;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спровоцированные p2p-переводы в рамках платежных интернет-сервисов – за год объемы таких переводов выросли в несколько десятков раз, ущерб, по некоторым данным, составляет порядка 1 млрд рублей за период с марта по октябрь 2020 года;</w:t>
      </w:r>
    </w:p>
    <w:p w:rsidR="004C0343" w:rsidRDefault="00F47934">
      <w:pPr>
        <w:spacing w:before="120" w:line="360" w:lineRule="auto"/>
        <w:ind w:right="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•</w:t>
      </w:r>
      <w:r>
        <w:rPr>
          <w:rFonts w:eastAsia="Calibri"/>
          <w:lang w:eastAsia="en-US"/>
        </w:rPr>
        <w:tab/>
        <w:t>фишинговые атаки с использованием QR-кодов (QR-фишинг) – мошенники рассылают QR-коды для платежей на подставные реквизиты».</w:t>
      </w:r>
    </w:p>
    <w:p w:rsidR="004C0343" w:rsidRDefault="004C0343">
      <w:pPr>
        <w:spacing w:before="120"/>
        <w:ind w:right="142"/>
        <w:jc w:val="both"/>
        <w:rPr>
          <w:rFonts w:eastAsia="Calibri"/>
          <w:lang w:eastAsia="en-US"/>
        </w:rPr>
      </w:pPr>
    </w:p>
    <w:p w:rsidR="004C0343" w:rsidRDefault="00F47934">
      <w:pPr>
        <w:spacing w:line="360" w:lineRule="auto"/>
        <w:ind w:right="142"/>
        <w:jc w:val="both"/>
        <w:rPr>
          <w:lang w:eastAsia="en-US"/>
        </w:rPr>
      </w:pPr>
      <w:r>
        <w:rPr>
          <w:rFonts w:eastAsia="Calibri"/>
          <w:lang w:eastAsia="en-US"/>
        </w:rPr>
        <w:t>Какая из атак является, на Ваш взгляд, наиболее опасной и имеет высокий потенциал для развития? Обоснуйте свою точку зрения. Предложите систему мер, которая могла бы помочь в борьбе с ней.</w:t>
      </w:r>
    </w:p>
    <w:p w:rsidR="004C0343" w:rsidRDefault="004C0343">
      <w:pPr>
        <w:ind w:right="140"/>
        <w:jc w:val="both"/>
        <w:rPr>
          <w:lang w:eastAsia="en-US"/>
        </w:rPr>
      </w:pPr>
    </w:p>
    <w:p w:rsidR="004C0343" w:rsidRDefault="00F47934">
      <w:pPr>
        <w:ind w:right="140"/>
        <w:jc w:val="both"/>
        <w:rPr>
          <w:lang w:eastAsia="en-US"/>
        </w:rPr>
      </w:pPr>
      <w:r>
        <w:rPr>
          <w:lang w:eastAsia="en-US"/>
        </w:rPr>
        <w:t>Подготовил:                                                                                   О.С. Рудакова</w:t>
      </w:r>
    </w:p>
    <w:p w:rsidR="004C0343" w:rsidRDefault="004C0343">
      <w:pPr>
        <w:ind w:right="284" w:firstLine="709"/>
        <w:jc w:val="both"/>
        <w:rPr>
          <w:lang w:eastAsia="en-US"/>
        </w:rPr>
      </w:pPr>
    </w:p>
    <w:p w:rsidR="004C0343" w:rsidRDefault="004C0343">
      <w:pPr>
        <w:ind w:right="284"/>
        <w:jc w:val="both"/>
        <w:rPr>
          <w:lang w:eastAsia="en-US"/>
        </w:rPr>
      </w:pPr>
    </w:p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10"/>
        <w:gridCol w:w="1016"/>
        <w:gridCol w:w="604"/>
        <w:gridCol w:w="3031"/>
        <w:gridCol w:w="2494"/>
      </w:tblGrid>
      <w:tr w:rsidR="004C0343">
        <w:tc>
          <w:tcPr>
            <w:tcW w:w="2209" w:type="dxa"/>
          </w:tcPr>
          <w:p w:rsidR="004C0343" w:rsidRDefault="00F47934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Утверждаю:</w:t>
            </w:r>
          </w:p>
        </w:tc>
        <w:tc>
          <w:tcPr>
            <w:tcW w:w="1620" w:type="dxa"/>
            <w:gridSpan w:val="2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</w:tcPr>
          <w:p w:rsidR="004C0343" w:rsidRDefault="004C0343">
            <w:pPr>
              <w:widowControl w:val="0"/>
              <w:jc w:val="right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0343">
        <w:tc>
          <w:tcPr>
            <w:tcW w:w="3225" w:type="dxa"/>
            <w:gridSpan w:val="2"/>
          </w:tcPr>
          <w:p w:rsidR="004C0343" w:rsidRDefault="00F47934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Руководитель Департамента</w:t>
            </w:r>
          </w:p>
          <w:p w:rsidR="004C0343" w:rsidRDefault="00F47934">
            <w:pPr>
              <w:widowContro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банковского дела и монетарного регулирования</w:t>
            </w:r>
          </w:p>
        </w:tc>
        <w:tc>
          <w:tcPr>
            <w:tcW w:w="604" w:type="dxa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4C0343" w:rsidRDefault="004C0343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4C0343" w:rsidRDefault="00F47934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М.А. Абрамова</w:t>
            </w:r>
          </w:p>
        </w:tc>
      </w:tr>
      <w:tr w:rsidR="004C0343">
        <w:tc>
          <w:tcPr>
            <w:tcW w:w="3225" w:type="dxa"/>
            <w:gridSpan w:val="2"/>
          </w:tcPr>
          <w:p w:rsidR="004C0343" w:rsidRDefault="004C0343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4C0343" w:rsidRDefault="004C0343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4C0343" w:rsidRDefault="004C0343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4C0343">
        <w:tc>
          <w:tcPr>
            <w:tcW w:w="2209" w:type="dxa"/>
          </w:tcPr>
          <w:p w:rsidR="004C0343" w:rsidRDefault="004C0343">
            <w:pPr>
              <w:widowControl w:val="0"/>
              <w:tabs>
                <w:tab w:val="left" w:leader="underscore" w:pos="6437"/>
                <w:tab w:val="left" w:leader="underscore" w:pos="9542"/>
              </w:tabs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gridSpan w:val="2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4C0343" w:rsidRDefault="004C0343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4C0343" w:rsidRDefault="00F47934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«хх» ххххх 202х г.</w:t>
            </w:r>
          </w:p>
        </w:tc>
      </w:tr>
    </w:tbl>
    <w:p w:rsidR="004C0343" w:rsidRDefault="004C0343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0343" w:rsidRDefault="00F47934">
      <w:pPr>
        <w:suppressAutoHyphens w:val="0"/>
        <w:spacing w:after="160"/>
        <w:rPr>
          <w:b/>
          <w:sz w:val="28"/>
          <w:szCs w:val="28"/>
          <w:highlight w:val="yellow"/>
        </w:rPr>
      </w:pPr>
      <w:r>
        <w:br w:type="page"/>
      </w:r>
    </w:p>
    <w:p w:rsidR="004C0343" w:rsidRDefault="00F47934">
      <w:pPr>
        <w:jc w:val="center"/>
        <w:outlineLvl w:val="0"/>
        <w:rPr>
          <w:b/>
          <w:sz w:val="28"/>
          <w:szCs w:val="28"/>
        </w:rPr>
      </w:pPr>
      <w:bookmarkStart w:id="30" w:name="_Toc5195233671"/>
      <w:bookmarkStart w:id="31" w:name="_Toc5258209791"/>
      <w:bookmarkStart w:id="32" w:name="_Toc869626281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0"/>
      <w:bookmarkEnd w:id="31"/>
      <w:bookmarkEnd w:id="32"/>
    </w:p>
    <w:p w:rsidR="004C0343" w:rsidRDefault="004C0343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C0343" w:rsidRDefault="00F47934">
      <w:pPr>
        <w:jc w:val="center"/>
        <w:rPr>
          <w:b/>
          <w:sz w:val="28"/>
          <w:szCs w:val="28"/>
        </w:rPr>
      </w:pPr>
      <w:bookmarkStart w:id="33" w:name="bookmark11"/>
      <w:r>
        <w:rPr>
          <w:b/>
          <w:sz w:val="28"/>
          <w:szCs w:val="28"/>
        </w:rPr>
        <w:t xml:space="preserve">Нормативно-правовые </w:t>
      </w:r>
      <w:bookmarkEnd w:id="33"/>
      <w:r>
        <w:rPr>
          <w:b/>
          <w:sz w:val="28"/>
          <w:szCs w:val="28"/>
        </w:rPr>
        <w:t>документы</w:t>
      </w:r>
    </w:p>
    <w:p w:rsidR="004C0343" w:rsidRDefault="004C0343">
      <w:pPr>
        <w:jc w:val="center"/>
        <w:rPr>
          <w:b/>
          <w:color w:val="FF0000"/>
          <w:sz w:val="28"/>
          <w:szCs w:val="28"/>
        </w:rPr>
      </w:pPr>
    </w:p>
    <w:p w:rsidR="004C0343" w:rsidRDefault="00F47934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4C0343" w:rsidRDefault="00F47934">
      <w:pPr>
        <w:numPr>
          <w:ilvl w:val="0"/>
          <w:numId w:val="2"/>
        </w:numPr>
        <w:tabs>
          <w:tab w:val="left" w:pos="76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4C0343" w:rsidRDefault="00F47934">
      <w:pPr>
        <w:numPr>
          <w:ilvl w:val="0"/>
          <w:numId w:val="2"/>
        </w:numPr>
        <w:tabs>
          <w:tab w:val="left" w:pos="76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«Об электронной подписи» от 6 апреля 2011 г. №63-Ф3.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«Об информации, информационных технологиях и защите информации» от 27 июля 2006 № 149–ФЗ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 № 115–ФЗ</w:t>
      </w:r>
    </w:p>
    <w:p w:rsidR="004C0343" w:rsidRDefault="00F47934">
      <w:pPr>
        <w:numPr>
          <w:ilvl w:val="0"/>
          <w:numId w:val="2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ФЗ "О персональных данных" от 27  июля 2006 г. N 152-ФЗ</w:t>
      </w:r>
    </w:p>
    <w:p w:rsidR="004C0343" w:rsidRDefault="00F47934">
      <w:pPr>
        <w:numPr>
          <w:ilvl w:val="0"/>
          <w:numId w:val="2"/>
        </w:numPr>
        <w:tabs>
          <w:tab w:val="left" w:pos="76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проект "Цифровая экономика» на период 2019-2024 г.г.. </w:t>
      </w:r>
    </w:p>
    <w:p w:rsidR="004C0343" w:rsidRDefault="00F47934">
      <w:pPr>
        <w:jc w:val="center"/>
        <w:rPr>
          <w:b/>
          <w:sz w:val="28"/>
          <w:szCs w:val="28"/>
        </w:rPr>
      </w:pPr>
      <w:bookmarkStart w:id="34" w:name="bookmark31"/>
      <w:r>
        <w:rPr>
          <w:b/>
          <w:sz w:val="28"/>
          <w:szCs w:val="28"/>
        </w:rPr>
        <w:t>Основная литература</w:t>
      </w:r>
      <w:bookmarkEnd w:id="34"/>
      <w:r>
        <w:rPr>
          <w:b/>
          <w:sz w:val="28"/>
          <w:szCs w:val="28"/>
        </w:rPr>
        <w:t xml:space="preserve"> </w:t>
      </w:r>
    </w:p>
    <w:p w:rsidR="004C0343" w:rsidRDefault="004C0343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4C0343" w:rsidRDefault="00F47934">
      <w:pPr>
        <w:pStyle w:val="af7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Банковский менеджмент : учеб. для напр. бакалавриата «Экономика» и напр. магистратуры «Финансы и кредит» / О. И. Лаврушин, Н. И. Валенцева, И. В. Ларионова [и др.] ; под ред. О. И. Лаврушина ; Финуниверситет. — 7-е изд., перераб. и доп. — Москва : КноРус, 2023. — 503 с. — ISBN 978-5-406-11640-1. — ЭБС BOOK.RU. — URL: https://book.ru/book/949371 (дата обращения: 10.11.2023). — Текст : электронный.</w:t>
      </w:r>
    </w:p>
    <w:p w:rsidR="004C0343" w:rsidRDefault="00F47934">
      <w:pPr>
        <w:numPr>
          <w:ilvl w:val="0"/>
          <w:numId w:val="2"/>
        </w:numPr>
        <w:spacing w:line="360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>Финансовые технологии в банках : для напр. бакалавриата  и магистратуры «Экономика» / О. С. Рудакова, О. М. Маркова, Н. Н. Мартыненко [и др.] ; под ред. О. С. Рудаковой ; Финуниверситет. — Москва : КноРус, 2024. — 309 с. — ISBN 978-5-</w:t>
      </w:r>
      <w:r>
        <w:rPr>
          <w:bCs/>
          <w:sz w:val="28"/>
          <w:szCs w:val="28"/>
          <w:lang w:eastAsia="en-US"/>
        </w:rPr>
        <w:lastRenderedPageBreak/>
        <w:t>406-12219-8. — ЭБС BOOK.RU. — URL: https://book.ru/book/950746 (дата обращения: 10.11.2023). — Текст : электронный.</w:t>
      </w:r>
    </w:p>
    <w:p w:rsidR="004C0343" w:rsidRDefault="00F47934">
      <w:pPr>
        <w:spacing w:line="360" w:lineRule="auto"/>
        <w:ind w:left="720"/>
        <w:contextualSpacing/>
        <w:jc w:val="center"/>
        <w:rPr>
          <w:b/>
          <w:sz w:val="28"/>
          <w:szCs w:val="28"/>
        </w:rPr>
      </w:pPr>
      <w:bookmarkStart w:id="35" w:name="bookmark41"/>
      <w:r>
        <w:rPr>
          <w:b/>
          <w:sz w:val="28"/>
          <w:szCs w:val="28"/>
        </w:rPr>
        <w:t>Дополнительная  литература</w:t>
      </w:r>
      <w:bookmarkEnd w:id="35"/>
      <w:r>
        <w:rPr>
          <w:b/>
          <w:sz w:val="28"/>
          <w:szCs w:val="28"/>
        </w:rPr>
        <w:t xml:space="preserve"> </w:t>
      </w:r>
    </w:p>
    <w:p w:rsidR="004C0343" w:rsidRDefault="00F47934">
      <w:pPr>
        <w:pStyle w:val="af7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 xml:space="preserve">Чишти, С. Финтех. Путеводитель по новейшим финансовым технологиям : пер. с англ. / С. Чишти, Я. Барберис.— Москва : Альпина Паблишер, 2017. — 343 с.— </w:t>
      </w:r>
      <w:r>
        <w:rPr>
          <w:rFonts w:ascii="Liberation Serif" w:hAnsi="Liberation Serif"/>
          <w:color w:val="202023"/>
          <w:sz w:val="28"/>
          <w:szCs w:val="28"/>
          <w:lang w:eastAsia="en-US"/>
        </w:rPr>
        <w:t>ISBN 978-5-9614-6111-4. — ЭБС Znanium.com. — URL: https://znanium.com/catalog/product/1874914 (дата обращения: 10.11.2023). — Текст : электронный.</w:t>
      </w:r>
    </w:p>
    <w:p w:rsidR="004C0343" w:rsidRDefault="00F47934">
      <w:pPr>
        <w:pStyle w:val="af7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Банковские информационные системы и технологии : учеб. для напр. бакалавриата «Экономика» / О. И. Лаврушин, В. И. Соловьев, В. Е. Косарев [и др.] ; под ред. О. И. Лаврушина, В. И. Соловьева ; Финуниверситет. — Москва : КноРус, 2023. — 527 с. — ISBN 978-5-406-10982-3. — </w:t>
      </w:r>
      <w:r>
        <w:rPr>
          <w:bCs/>
          <w:sz w:val="28"/>
          <w:szCs w:val="28"/>
          <w:lang w:eastAsia="en-US"/>
        </w:rPr>
        <w:t xml:space="preserve">ЭБС BOOK.RU. — </w:t>
      </w:r>
      <w:r>
        <w:rPr>
          <w:sz w:val="28"/>
          <w:szCs w:val="28"/>
          <w:lang w:eastAsia="en-US"/>
        </w:rPr>
        <w:t>URL: https://book.ru/book/947131 (дата обращения: 10.11.2023). — Текст : электронный.</w:t>
      </w:r>
    </w:p>
    <w:p w:rsidR="004C0343" w:rsidRDefault="00F47934">
      <w:pPr>
        <w:pStyle w:val="af7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Доверие к участникам финансового рынка: модели его оценки и повышения в условиях цифровой трансформации : монография / О. И. Лаврушин, И. В. Ларионова, Н. И. Валенцева [и др.] ; под ред. О. И. Лаврушина ; Финуниверситет. — Москва : КноРус, 2021. — 230 с. — ISBN 978-5-406-08841-8. — </w:t>
      </w:r>
      <w:r>
        <w:rPr>
          <w:bCs/>
          <w:sz w:val="28"/>
          <w:szCs w:val="28"/>
          <w:lang w:eastAsia="en-US"/>
        </w:rPr>
        <w:t xml:space="preserve">ЭБС BOOK.RU. — </w:t>
      </w:r>
      <w:r>
        <w:rPr>
          <w:sz w:val="28"/>
          <w:szCs w:val="28"/>
          <w:lang w:eastAsia="en-US"/>
        </w:rPr>
        <w:t>URL: https://book.ru/book/941526 (дата обращения: 10.11.2023). — Текст : электронный.</w:t>
      </w:r>
    </w:p>
    <w:p w:rsidR="004C0343" w:rsidRDefault="00F47934">
      <w:pPr>
        <w:pStyle w:val="af7"/>
        <w:numPr>
          <w:ilvl w:val="0"/>
          <w:numId w:val="2"/>
        </w:numPr>
        <w:spacing w:line="360" w:lineRule="auto"/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  <w:lang w:eastAsia="en-US"/>
        </w:rPr>
        <w:t xml:space="preserve">Исаев, Р. А. </w:t>
      </w:r>
      <w:r>
        <w:rPr>
          <w:rFonts w:ascii="Liberation Serif" w:hAnsi="Liberation Serif"/>
          <w:color w:val="202023"/>
          <w:sz w:val="28"/>
          <w:szCs w:val="28"/>
          <w:lang w:eastAsia="en-US"/>
        </w:rPr>
        <w:t>Секреты успешных банков: бизнес-процессы и технологии : пособие / Р. А. Исаев. — 2-е изд., перераб. и доп. — Москва : ИНФРА-М, 2022. — 222 с. — ISBN 978-5-16-010471-3. — ЭБС Znanium.com. — URL: https://znanium.com/catalog/product/1861789 (дата обращения: 10.11.2023). — Текст : электронный.</w:t>
      </w:r>
    </w:p>
    <w:p w:rsidR="004C0343" w:rsidRDefault="00F47934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Морозко, Н. И.  Основные тренды развития индустрии финансовых технологий : монография / Н. И. Морозко, В. Ю. Диденко ; [Финуниверситет]. — Москва : Русайнс, 2021. — 175 с. — ISBN 978-5-4365-7246-8. — </w:t>
      </w:r>
      <w:r>
        <w:rPr>
          <w:bCs/>
          <w:sz w:val="28"/>
          <w:szCs w:val="28"/>
          <w:lang w:eastAsia="en-US"/>
        </w:rPr>
        <w:t>ЭБС BOOK.RU. —</w:t>
      </w:r>
      <w:r>
        <w:rPr>
          <w:sz w:val="28"/>
          <w:szCs w:val="28"/>
          <w:lang w:eastAsia="en-US"/>
        </w:rPr>
        <w:t xml:space="preserve"> URL: https://book.ru/book/940301 (дата обращения: 10.11.2023). — Текст : электронный.</w:t>
      </w:r>
    </w:p>
    <w:p w:rsidR="004C0343" w:rsidRDefault="004C0343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4C0343" w:rsidRDefault="00F47934">
      <w:pPr>
        <w:jc w:val="center"/>
        <w:outlineLvl w:val="0"/>
        <w:rPr>
          <w:b/>
          <w:sz w:val="28"/>
          <w:szCs w:val="28"/>
        </w:rPr>
      </w:pPr>
      <w:bookmarkStart w:id="36" w:name="_Toc86962629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6"/>
      <w:r>
        <w:rPr>
          <w:b/>
          <w:sz w:val="28"/>
          <w:szCs w:val="28"/>
        </w:rPr>
        <w:t xml:space="preserve"> </w:t>
      </w:r>
    </w:p>
    <w:p w:rsidR="004C0343" w:rsidRDefault="00F47934">
      <w:pPr>
        <w:numPr>
          <w:ilvl w:val="0"/>
          <w:numId w:val="10"/>
        </w:numPr>
        <w:tabs>
          <w:tab w:val="clear" w:pos="720"/>
          <w:tab w:val="left" w:pos="871"/>
        </w:tabs>
        <w:spacing w:line="360" w:lineRule="auto"/>
        <w:jc w:val="both"/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4C0343" w:rsidRDefault="00F47934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  <w:lang w:val="en-US" w:eastAsia="en-US"/>
        </w:rPr>
        <w:lastRenderedPageBreak/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rbk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РосБизнесКонсалтинг</w:t>
      </w:r>
    </w:p>
    <w:p w:rsidR="004C0343" w:rsidRDefault="00F47934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URL:http://futurebanking.ru - Официальный сайт ООО «Регламент- Медиа»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URL:http://www.banki.ru - Официальный сайт ИА «Банки.ру»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URL:http://www.cbr.ru - Официальный сайт Банка России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URL:http://www.fintechru.org - Официальный сайт Ассоциации ФинТех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URL:http://www.if24.ru</w:t>
      </w:r>
      <w:r>
        <w:rPr>
          <w:sz w:val="28"/>
          <w:szCs w:val="28"/>
        </w:rPr>
        <w:tab/>
        <w:t>-Официальный сайт ООО «Инвест-Форсайт»</w:t>
      </w:r>
    </w:p>
    <w:p w:rsidR="004C0343" w:rsidRDefault="00F47934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URL:http://www.prime-tass.ru - Агентство экономической информации «Прайм-Тасс»</w:t>
      </w:r>
    </w:p>
    <w:p w:rsidR="004C0343" w:rsidRDefault="00F47934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URL:http://www.tadviser.ru - Официальный сайт «Tadviser.ru».</w:t>
      </w:r>
    </w:p>
    <w:p w:rsidR="004C0343" w:rsidRDefault="004C034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4C0343" w:rsidRDefault="004C034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4C0343" w:rsidRDefault="00F47934">
      <w:pPr>
        <w:spacing w:line="360" w:lineRule="auto"/>
        <w:jc w:val="center"/>
        <w:outlineLvl w:val="0"/>
        <w:rPr>
          <w:sz w:val="28"/>
          <w:szCs w:val="28"/>
        </w:rPr>
      </w:pPr>
      <w:bookmarkStart w:id="37" w:name="_Toc8696263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  <w:r>
        <w:rPr>
          <w:b/>
          <w:sz w:val="28"/>
          <w:szCs w:val="28"/>
        </w:rPr>
        <w:t xml:space="preserve"> </w:t>
      </w:r>
    </w:p>
    <w:p w:rsidR="004C0343" w:rsidRDefault="00F47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Финуниверситета», URL: https://clck.ru/34CyFe)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«Организация учебного процесса» - «Общие нормативные документы по учебной работе», URL: https://clck.ru/MQ4Kq). Департаментом могут разрабатываться дополнительные методические рекомендации </w:t>
      </w:r>
      <w:r>
        <w:rPr>
          <w:sz w:val="28"/>
          <w:szCs w:val="28"/>
        </w:rPr>
        <w:lastRenderedPageBreak/>
        <w:t>для отдельных форм проведения аудиторных занятий и самостоятельной работы студентов.</w:t>
      </w:r>
    </w:p>
    <w:p w:rsidR="004C0343" w:rsidRDefault="00F47934">
      <w:pPr>
        <w:jc w:val="center"/>
        <w:outlineLvl w:val="0"/>
        <w:rPr>
          <w:b/>
          <w:bCs/>
          <w:sz w:val="28"/>
          <w:szCs w:val="28"/>
        </w:rPr>
      </w:pPr>
      <w:bookmarkStart w:id="38" w:name="_Toc86962631"/>
      <w:bookmarkStart w:id="39" w:name="_Toc519523370"/>
      <w:bookmarkStart w:id="40" w:name="_Toc51192581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8"/>
      <w:bookmarkEnd w:id="39"/>
      <w:bookmarkEnd w:id="40"/>
    </w:p>
    <w:p w:rsidR="004C0343" w:rsidRDefault="004C034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4C0343" w:rsidRDefault="00F47934">
      <w:pPr>
        <w:spacing w:line="360" w:lineRule="auto"/>
        <w:rPr>
          <w:rFonts w:eastAsia="Calibri"/>
          <w:b/>
          <w:sz w:val="28"/>
          <w:szCs w:val="28"/>
        </w:rPr>
      </w:pPr>
      <w:bookmarkStart w:id="41" w:name="_Toc531686467"/>
      <w:bookmarkStart w:id="42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1"/>
      <w:bookmarkEnd w:id="42"/>
    </w:p>
    <w:p w:rsidR="004C0343" w:rsidRDefault="00F47934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43" w:name="_Toc531686468"/>
      <w:bookmarkStart w:id="44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43"/>
      <w:bookmarkEnd w:id="44"/>
    </w:p>
    <w:p w:rsidR="004C0343" w:rsidRDefault="00F47934">
      <w:pPr>
        <w:spacing w:line="360" w:lineRule="auto"/>
        <w:rPr>
          <w:rFonts w:eastAsia="Calibri"/>
          <w:bCs/>
          <w:kern w:val="2"/>
          <w:sz w:val="28"/>
          <w:szCs w:val="28"/>
          <w:lang w:val="en-US"/>
        </w:rPr>
      </w:pPr>
      <w:bookmarkStart w:id="45" w:name="_Toc531686469"/>
      <w:bookmarkStart w:id="46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ESET Endpoint Security</w:t>
      </w:r>
      <w:bookmarkEnd w:id="45"/>
      <w:bookmarkEnd w:id="46"/>
    </w:p>
    <w:p w:rsidR="004C0343" w:rsidRDefault="00F47934">
      <w:pPr>
        <w:spacing w:line="360" w:lineRule="auto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</w:rPr>
        <w:t>и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</w:rPr>
        <w:t>др</w:t>
      </w:r>
      <w:r>
        <w:rPr>
          <w:rFonts w:eastAsia="Calibri"/>
          <w:bCs/>
          <w:kern w:val="2"/>
          <w:sz w:val="28"/>
          <w:szCs w:val="28"/>
          <w:lang w:val="en-US"/>
        </w:rPr>
        <w:t>.</w:t>
      </w:r>
    </w:p>
    <w:p w:rsidR="004C0343" w:rsidRDefault="00F47934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Электронная энциклопедия: http://ru.wikipedia.org/wiki/Wiki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BOOK.RU http://www.book.ru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Znanium http://www.znanium.com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Научная электронная библиотека eLibrary.ru http://elibrary.ru</w:t>
      </w:r>
    </w:p>
    <w:p w:rsidR="004C0343" w:rsidRDefault="00F47934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4C0343" w:rsidRDefault="00F47934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и др.</w:t>
      </w:r>
    </w:p>
    <w:p w:rsidR="004C0343" w:rsidRDefault="00F47934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C0343" w:rsidRDefault="00F47934">
      <w:pPr>
        <w:spacing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4C0343" w:rsidRDefault="00F47934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49" w:name="_Toc519523371"/>
      <w:bookmarkStart w:id="50" w:name="_Toc511925813"/>
      <w:bookmarkStart w:id="51" w:name="_Toc86962632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  <w:bookmarkEnd w:id="50"/>
      <w:bookmarkEnd w:id="51"/>
    </w:p>
    <w:p w:rsidR="004C0343" w:rsidRDefault="004C0343">
      <w:pPr>
        <w:spacing w:line="360" w:lineRule="auto"/>
        <w:jc w:val="both"/>
        <w:rPr>
          <w:b/>
          <w:bCs/>
          <w:sz w:val="28"/>
          <w:szCs w:val="28"/>
        </w:rPr>
      </w:pPr>
    </w:p>
    <w:p w:rsidR="004C0343" w:rsidRDefault="00F479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«Финансовые технологии и инновации в банке» осуществляется дистанционно с применением домашних компьютеров либо телефонов,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4C0343">
      <w:footerReference w:type="default" r:id="rId9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908" w:rsidRDefault="00C37908">
      <w:r>
        <w:separator/>
      </w:r>
    </w:p>
  </w:endnote>
  <w:endnote w:type="continuationSeparator" w:id="0">
    <w:p w:rsidR="00C37908" w:rsidRDefault="00C3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43" w:rsidRDefault="00F47934">
    <w:pPr>
      <w:pStyle w:val="af6"/>
    </w:pPr>
    <w:r>
      <w:rPr>
        <w:noProof/>
      </w:rPr>
      <mc:AlternateContent>
        <mc:Choice Requires="wps">
          <w:drawing>
            <wp:anchor distT="0" distB="0" distL="0" distR="0" simplePos="0" relativeHeight="37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875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343" w:rsidRDefault="004C0343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id="shape_0" ID="Врезка1" stroked="f" style="position:absolute;margin-left:254.55pt;margin-top:0.05pt;width:1.15pt;height:13.65pt;mso-wrap-style:none;v-text-anchor:middle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43" w:rsidRDefault="00F47934">
    <w:pPr>
      <w:pStyle w:val="af6"/>
    </w:pPr>
    <w:r>
      <w:rPr>
        <w:noProof/>
      </w:rPr>
      <mc:AlternateContent>
        <mc:Choice Requires="wps">
          <w:drawing>
            <wp:anchor distT="0" distB="0" distL="0" distR="0" simplePos="0" relativeHeight="35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875" cy="174625"/>
              <wp:effectExtent l="0" t="0" r="0" b="0"/>
              <wp:wrapSquare wrapText="bothSides"/>
              <wp:docPr id="3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343" w:rsidRDefault="004C0343">
                          <w:pPr>
                            <w:pStyle w:val="af6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id="shape_0" ID="Надпись 2" stroked="f" style="position:absolute;margin-left:254.55pt;margin-top:0.05pt;width:1.15pt;height:13.65pt;mso-wrap-style:none;v-text-anchor:middle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908" w:rsidRDefault="00C37908">
      <w:r>
        <w:separator/>
      </w:r>
    </w:p>
  </w:footnote>
  <w:footnote w:type="continuationSeparator" w:id="0">
    <w:p w:rsidR="00C37908" w:rsidRDefault="00C3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706D"/>
    <w:multiLevelType w:val="multilevel"/>
    <w:tmpl w:val="BE823A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FD3CD9"/>
    <w:multiLevelType w:val="multilevel"/>
    <w:tmpl w:val="29FE4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3446CDC"/>
    <w:multiLevelType w:val="multilevel"/>
    <w:tmpl w:val="EF60DB8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359A0571"/>
    <w:multiLevelType w:val="multilevel"/>
    <w:tmpl w:val="D264F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EE42C6"/>
    <w:multiLevelType w:val="multilevel"/>
    <w:tmpl w:val="AD006F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3C375295"/>
    <w:multiLevelType w:val="multilevel"/>
    <w:tmpl w:val="EE166B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F670170"/>
    <w:multiLevelType w:val="multilevel"/>
    <w:tmpl w:val="B21A23F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DB3395"/>
    <w:multiLevelType w:val="multilevel"/>
    <w:tmpl w:val="3480850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55E0D5A"/>
    <w:multiLevelType w:val="multilevel"/>
    <w:tmpl w:val="B868D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DC554F"/>
    <w:multiLevelType w:val="multilevel"/>
    <w:tmpl w:val="07C0A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CD566F1"/>
    <w:multiLevelType w:val="multilevel"/>
    <w:tmpl w:val="D8EC77B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43"/>
    <w:rsid w:val="004C0343"/>
    <w:rsid w:val="00B90BC7"/>
    <w:rsid w:val="00C03374"/>
    <w:rsid w:val="00C37908"/>
    <w:rsid w:val="00F4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43E0"/>
  <w15:docId w15:val="{C04B80D1-A4E5-4102-A5C0-FF66963B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rsid w:val="0065251D"/>
    <w:rPr>
      <w:color w:val="0000FF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Оглавление 1 Знак"/>
    <w:link w:val="11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ab">
    <w:name w:val="Символ нумерации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1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2">
    <w:name w:val="footnote text"/>
    <w:basedOn w:val="a"/>
    <w:semiHidden/>
    <w:rsid w:val="002C5417"/>
    <w:rPr>
      <w:sz w:val="20"/>
      <w:szCs w:val="20"/>
    </w:rPr>
  </w:style>
  <w:style w:type="paragraph" w:customStyle="1" w:styleId="12">
    <w:name w:val="Абзац списка1"/>
    <w:basedOn w:val="a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Оглавление 1 Знак1"/>
    <w:basedOn w:val="a"/>
    <w:link w:val="13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3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4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0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3">
    <w:name w:val="toc 1"/>
    <w:basedOn w:val="a"/>
    <w:next w:val="a"/>
    <w:link w:val="110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4">
    <w:name w:val="Заголовок №1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7">
    <w:name w:val="List Paragraph"/>
    <w:basedOn w:val="a"/>
    <w:uiPriority w:val="34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af8">
    <w:name w:val="Содержимое врезки"/>
    <w:basedOn w:val="a"/>
    <w:qFormat/>
  </w:style>
  <w:style w:type="table" w:styleId="af9">
    <w:name w:val="Table Grid"/>
    <w:basedOn w:val="a1"/>
    <w:uiPriority w:val="9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99B1-9994-4ABB-AB3F-E7024AA9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8760</Words>
  <Characters>49932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58575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4</cp:revision>
  <cp:lastPrinted>2023-11-28T15:33:00Z</cp:lastPrinted>
  <dcterms:created xsi:type="dcterms:W3CDTF">2024-02-08T11:44:00Z</dcterms:created>
  <dcterms:modified xsi:type="dcterms:W3CDTF">2024-02-16T08:27:00Z</dcterms:modified>
  <dc:language>ru-RU</dc:language>
</cp:coreProperties>
</file>